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6135"/>
        <w:gridCol w:w="1815"/>
        <w:tblGridChange w:id="0">
          <w:tblGrid>
            <w:gridCol w:w="1020"/>
            <w:gridCol w:w="6135"/>
            <w:gridCol w:w="1815"/>
          </w:tblGrid>
        </w:tblGridChange>
      </w:tblGrid>
      <w:tr>
        <w:trPr>
          <w:cantSplit w:val="0"/>
          <w:trHeight w:val="2899.0917968750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1. </w: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Mira de frente la imagen y responde.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53672" cy="2037494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83800" y="486050"/>
                                <a:ext cx="2653672" cy="2037494"/>
                                <a:chOff x="383800" y="486050"/>
                                <a:chExt cx="4054200" cy="312835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388575" y="490825"/>
                                  <a:ext cx="4039200" cy="3118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388575" y="1411175"/>
                                  <a:ext cx="4049400" cy="1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383955" y="2488201"/>
                                  <a:ext cx="4049400" cy="1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674897" y="705575"/>
                                  <a:ext cx="675000" cy="65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1973550" y="623775"/>
                                  <a:ext cx="593100" cy="7362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2914300" y="623775"/>
                                  <a:ext cx="981600" cy="736200"/>
                                </a:xfrm>
                                <a:prstGeom prst="pentagon">
                                  <a:avLst>
                                    <a:gd fmla="val 105146" name="hf"/>
                                    <a:gd fmla="val 110557" name="vf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623753" y="1584975"/>
                                  <a:ext cx="807900" cy="8487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1973550" y="1636100"/>
                                  <a:ext cx="675000" cy="736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3067700" y="1636000"/>
                                  <a:ext cx="869100" cy="736200"/>
                                </a:xfrm>
                                <a:prstGeom prst="parallelogram">
                                  <a:avLst>
                                    <a:gd fmla="val 25000" name="adj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674900" y="2658775"/>
                                  <a:ext cx="756600" cy="787200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1932600" y="2734000"/>
                                  <a:ext cx="869100" cy="736200"/>
                                </a:xfrm>
                                <a:prstGeom prst="plus">
                                  <a:avLst>
                                    <a:gd fmla="val 25000" name="adj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3200625" y="2720025"/>
                                  <a:ext cx="910075" cy="736200"/>
                                </a:xfrm>
                                <a:prstGeom prst="flowChartPreparation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53672" cy="2037494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53672" cy="20374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A. </w: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Encierra la figura que está arriba de </w:t>
            </w: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59247" cy="479508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623753" y="1584975"/>
                                <a:ext cx="807900" cy="8487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59247" cy="479508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9247" cy="4795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B. </w: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Marca con una X la figura que está a la derecha de </w:t>
            </w: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38442" cy="447008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1932600" y="2734000"/>
                                <a:ext cx="869100" cy="736200"/>
                              </a:xfrm>
                              <a:prstGeom prst="plus">
                                <a:avLst>
                                  <a:gd fmla="val 25000" name="adj"/>
                                </a:avLst>
                              </a:prstGeom>
                              <a:solidFill>
                                <a:srgbClr val="CFE2F3"/>
                              </a:solidFill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38442" cy="447008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8442" cy="4470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9600" y="897075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7" name="Shape 7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efefef"/>
                                        <w:sz w:val="24"/>
                                        <w:vertAlign w:val="baseline"/>
                                      </w:rPr>
                                      <w:t xml:space="preserve">1° Básico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efefef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efefef"/>
                                        <w:sz w:val="24"/>
                                        <w:vertAlign w:val="baseline"/>
                                      </w:rPr>
                                      <w:t xml:space="preserve">Tomo 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efefef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efefef"/>
                                        <w:sz w:val="24"/>
                                        <w:vertAlign w:val="baseline"/>
                                      </w:rPr>
                                      <w:t xml:space="preserve">Capítulo 9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279150" y="897075"/>
                                <a:ext cx="1019175" cy="686245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efefef"/>
                                        <w:sz w:val="24"/>
                                        <w:vertAlign w:val="baseline"/>
                                      </w:rPr>
                                      <w:t xml:space="preserve">Contenido: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Ubicación de elementos en el espacio.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