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-20472</wp:posOffset>
            </wp:positionH>
            <wp:positionV relativeFrom="page">
              <wp:posOffset>-28571</wp:posOffset>
            </wp:positionV>
            <wp:extent cx="7824979" cy="1249689"/>
            <wp:effectExtent b="0" l="0" r="0" t="0"/>
            <wp:wrapSquare wrapText="bothSides" distB="0" distT="0" distL="114300" distR="114300"/>
            <wp:docPr descr="Graphical user interface, application&#10;&#10;Description automatically generated" id="27" name="image19.jpg"/>
            <a:graphic>
              <a:graphicData uri="http://schemas.openxmlformats.org/drawingml/2006/picture">
                <pic:pic>
                  <pic:nvPicPr>
                    <pic:cNvPr descr="Graphical user interface, application&#10;&#10;Description automatically generated" id="0" name="image19.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3</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Distribución Normal</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81413" cy="157520"/>
                <wp:effectExtent b="0" l="0" r="0" t="0"/>
                <wp:docPr id="7"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81413" cy="157520"/>
                <wp:effectExtent b="0" l="0" r="0" t="0"/>
                <wp:docPr id="7"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3681413" cy="1575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-10947</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29" name="image20.jpg"/>
            <a:graphic>
              <a:graphicData uri="http://schemas.openxmlformats.org/drawingml/2006/picture">
                <pic:pic>
                  <pic:nvPicPr>
                    <pic:cNvPr descr="Shape, arrow&#10;&#10;Description automatically generated" id="0" name="image20.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color w:val="343434"/>
          <w:highlight w:val="white"/>
          <w:u w:val="single"/>
        </w:rPr>
      </w:pPr>
      <w:r w:rsidDel="00000000" w:rsidR="00000000" w:rsidRPr="00000000">
        <w:rPr>
          <w:rtl w:val="0"/>
        </w:rPr>
      </w:r>
    </w:p>
    <w:p w:rsidR="00000000" w:rsidDel="00000000" w:rsidP="00000000" w:rsidRDefault="00000000" w:rsidRPr="00000000" w14:paraId="0000000E">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color w:val="434343"/>
        </w:rPr>
      </w:pPr>
      <w:r w:rsidDel="00000000" w:rsidR="00000000" w:rsidRPr="00000000">
        <w:rPr>
          <w:rFonts w:ascii="Nunito" w:cs="Nunito" w:eastAsia="Nunito" w:hAnsi="Nunito"/>
          <w:b w:val="1"/>
          <w:i w:val="0"/>
          <w:smallCaps w:val="0"/>
          <w:strike w:val="0"/>
          <w:color w:val="434343"/>
          <w:sz w:val="24"/>
          <w:szCs w:val="24"/>
          <w:u w:val="none"/>
          <w:shd w:fill="auto" w:val="clear"/>
          <w:vertAlign w:val="baseline"/>
          <w:rtl w:val="0"/>
        </w:rPr>
        <w:br w:type="textWrapping"/>
      </w:r>
      <w:r w:rsidDel="00000000" w:rsidR="00000000" w:rsidRPr="00000000">
        <w:rPr>
          <w:rFonts w:ascii="Nunito" w:cs="Nunito" w:eastAsia="Nunito" w:hAnsi="Nunito"/>
          <w:b w:val="1"/>
          <w:color w:val="434343"/>
          <w:rtl w:val="0"/>
        </w:rPr>
        <w:t xml:space="preserve">FUNCIÓN DE DENSIDAD DE UNA DISTRIBUCIÓN NORMAL</w:t>
      </w:r>
    </w:p>
    <w:p w:rsidR="00000000" w:rsidDel="00000000" w:rsidP="00000000" w:rsidRDefault="00000000" w:rsidRPr="00000000" w14:paraId="00000010">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1">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Muchos fenómenos que ocurren en la naturaleza o que son estudiados por las ciencias sociales presentan un histograma simétrico con forma de campana. Las variables aleatorias continuas usadas para modelar estos fenómenos se dice que siguen una distribución aproximadamente “n</w:t>
      </w:r>
      <w:r w:rsidDel="00000000" w:rsidR="00000000" w:rsidRPr="00000000">
        <w:rPr>
          <w:rFonts w:ascii="Nunito" w:cs="Nunito" w:eastAsia="Nunito" w:hAnsi="Nunito"/>
          <w:color w:val="434343"/>
          <w:rtl w:val="0"/>
        </w:rPr>
        <w:t xml:space="preserve">ormal</w:t>
      </w:r>
      <w:r w:rsidDel="00000000" w:rsidR="00000000" w:rsidRPr="00000000">
        <w:rPr>
          <w:rFonts w:ascii="Nunito" w:cs="Nunito" w:eastAsia="Nunito" w:hAnsi="Nunito"/>
          <w:color w:val="434343"/>
          <w:rtl w:val="0"/>
        </w:rPr>
        <w:t xml:space="preserve">”, esto en referencia a un distribución teórica que se conoce como </w:t>
      </w:r>
      <w:r w:rsidDel="00000000" w:rsidR="00000000" w:rsidRPr="00000000">
        <w:rPr>
          <w:rFonts w:ascii="Nunito" w:cs="Nunito" w:eastAsia="Nunito" w:hAnsi="Nunito"/>
          <w:b w:val="1"/>
          <w:color w:val="434343"/>
          <w:rtl w:val="0"/>
        </w:rPr>
        <w:t xml:space="preserve">distribución normal.</w:t>
      </w:r>
      <w:r w:rsidDel="00000000" w:rsidR="00000000" w:rsidRPr="00000000">
        <w:rPr>
          <w:rtl w:val="0"/>
        </w:rPr>
      </w:r>
    </w:p>
    <w:p w:rsidR="00000000" w:rsidDel="00000000" w:rsidP="00000000" w:rsidRDefault="00000000" w:rsidRPr="00000000" w14:paraId="00000012">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3">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gráfica de una variable aleatoria continua que sigue una distribución normal tiene una curva perfectamente simétrica con respecto a la media y su forma se asemeja a una campana. Esta gráfica se presenta en color rojo en el siguiente histograma:</w:t>
      </w:r>
    </w:p>
    <w:p w:rsidR="00000000" w:rsidDel="00000000" w:rsidP="00000000" w:rsidRDefault="00000000" w:rsidRPr="00000000" w14:paraId="00000014">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5">
      <w:pPr>
        <w:widowControl w:val="0"/>
        <w:spacing w:line="276" w:lineRule="auto"/>
        <w:jc w:val="center"/>
        <w:rPr>
          <w:rFonts w:ascii="Nunito" w:cs="Nunito" w:eastAsia="Nunito" w:hAnsi="Nunito"/>
        </w:rPr>
      </w:pPr>
      <w:r w:rsidDel="00000000" w:rsidR="00000000" w:rsidRPr="00000000">
        <w:rPr>
          <w:rFonts w:ascii="Nunito" w:cs="Nunito" w:eastAsia="Nunito" w:hAnsi="Nunito"/>
          <w:color w:val="434343"/>
          <w:sz w:val="18"/>
          <w:szCs w:val="18"/>
          <w:rtl w:val="0"/>
        </w:rPr>
        <w:t xml:space="preserve">Figura 1: Ejemplo de histograma que representa el fenómeno </w:t>
        <w:br w:type="textWrapping"/>
        <w:t xml:space="preserve">junto a la curva que gráfica la distribución normal.</w:t>
      </w:r>
      <w:r w:rsidDel="00000000" w:rsidR="00000000" w:rsidRPr="00000000">
        <w:rPr>
          <w:rFonts w:ascii="Nunito" w:cs="Nunito" w:eastAsia="Nunito" w:hAnsi="Nunito"/>
          <w:rtl w:val="0"/>
        </w:rPr>
        <w:br w:type="textWrapping"/>
      </w:r>
      <w:r w:rsidDel="00000000" w:rsidR="00000000" w:rsidRPr="00000000">
        <w:drawing>
          <wp:anchor allowOverlap="1" behindDoc="0" distB="0" distT="0" distL="0" distR="0" hidden="0" layoutInCell="1" locked="0" relativeHeight="0" simplePos="0">
            <wp:simplePos x="0" y="0"/>
            <wp:positionH relativeFrom="column">
              <wp:posOffset>989175</wp:posOffset>
            </wp:positionH>
            <wp:positionV relativeFrom="paragraph">
              <wp:posOffset>47625</wp:posOffset>
            </wp:positionV>
            <wp:extent cx="3748088" cy="2306115"/>
            <wp:effectExtent b="0" l="0" r="0" t="0"/>
            <wp:wrapTopAndBottom distB="0" distT="0"/>
            <wp:docPr id="1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748088" cy="2306115"/>
                    </a:xfrm>
                    <a:prstGeom prst="rect"/>
                    <a:ln/>
                  </pic:spPr>
                </pic:pic>
              </a:graphicData>
            </a:graphic>
          </wp:anchor>
        </w:drawing>
      </w:r>
    </w:p>
    <w:p w:rsidR="00000000" w:rsidDel="00000000" w:rsidP="00000000" w:rsidRDefault="00000000" w:rsidRPr="00000000" w14:paraId="00000016">
      <w:pPr>
        <w:widowControl w:val="0"/>
        <w:spacing w:line="276" w:lineRule="auto"/>
        <w:rPr>
          <w:rFonts w:ascii="Nunito" w:cs="Nunito" w:eastAsia="Nunito" w:hAnsi="Nunito"/>
          <w:color w:val="434343"/>
        </w:rPr>
      </w:pPr>
      <w:r w:rsidDel="00000000" w:rsidR="00000000" w:rsidRPr="00000000">
        <w:rPr>
          <w:rFonts w:ascii="Nunito" w:cs="Nunito" w:eastAsia="Nunito" w:hAnsi="Nunito"/>
          <w:color w:val="434343"/>
          <w:rtl w:val="0"/>
        </w:rPr>
        <w:t xml:space="preserve">El valor esperado y la desviación estándar de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tiene una distribución normal se designan como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respectivamente. Estos valores son los parámetros de una distribución n</w:t>
      </w:r>
      <w:r w:rsidDel="00000000" w:rsidR="00000000" w:rsidRPr="00000000">
        <w:rPr>
          <w:rFonts w:ascii="Nunito" w:cs="Nunito" w:eastAsia="Nunito" w:hAnsi="Nunito"/>
          <w:color w:val="434343"/>
          <w:rtl w:val="0"/>
        </w:rPr>
        <w:t xml:space="preserve">ormal</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17">
      <w:pPr>
        <w:widowControl w:val="0"/>
        <w:spacing w:line="276" w:lineRule="auto"/>
        <w:jc w:val="both"/>
        <w:rPr>
          <w:rFonts w:ascii="Nunito" w:cs="Nunito" w:eastAsia="Nunito" w:hAnsi="Nunito"/>
          <w:color w:val="434343"/>
        </w:rPr>
      </w:pPr>
      <w:r w:rsidDel="00000000" w:rsidR="00000000" w:rsidRPr="00000000">
        <w:rPr>
          <w:rtl w:val="0"/>
        </w:rPr>
      </w:r>
    </w:p>
    <w:tbl>
      <w:tblPr>
        <w:tblStyle w:val="Table1"/>
        <w:tblW w:w="5820.0" w:type="dxa"/>
        <w:jc w:val="left"/>
        <w:tblInd w:w="22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910"/>
        <w:tblGridChange w:id="0">
          <w:tblGrid>
            <w:gridCol w:w="2910"/>
            <w:gridCol w:w="2910"/>
          </w:tblGrid>
        </w:tblGridChange>
      </w:tblGrid>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76"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Parámetros de la distribución 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809625" cy="190500"/>
                  <wp:effectExtent b="0" l="0" r="0" t="0"/>
                  <wp:docPr id="1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809625" cy="190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908050" cy="190500"/>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908050" cy="19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D">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E">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F">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De esta manera, una variable aleatoria continua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con distribución normal de parámetros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toma valores en los números reales, y se anota:</w:t>
        <w:br w:type="textWrapping"/>
      </w:r>
    </w:p>
    <w:p w:rsidR="00000000" w:rsidDel="00000000" w:rsidP="00000000" w:rsidRDefault="00000000" w:rsidRPr="00000000" w14:paraId="00000020">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047750" cy="190500"/>
            <wp:effectExtent b="0" l="0" r="0" t="0"/>
            <wp:docPr id="1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047750" cy="190500"/>
                    </a:xfrm>
                    <a:prstGeom prst="rect"/>
                    <a:ln/>
                  </pic:spPr>
                </pic:pic>
              </a:graphicData>
            </a:graphic>
          </wp:inline>
        </w:drawing>
      </w:r>
      <w:r w:rsidDel="00000000" w:rsidR="00000000" w:rsidRPr="00000000">
        <w:rPr>
          <w:rFonts w:ascii="Nunito" w:cs="Nunito" w:eastAsia="Nunito" w:hAnsi="Nunito"/>
          <w:color w:val="434343"/>
          <w:rtl w:val="0"/>
        </w:rPr>
        <w:br w:type="textWrapping"/>
      </w:r>
    </w:p>
    <w:p w:rsidR="00000000" w:rsidDel="00000000" w:rsidP="00000000" w:rsidRDefault="00000000" w:rsidRPr="00000000" w14:paraId="00000021">
      <w:pPr>
        <w:widowControl w:val="0"/>
        <w:spacing w:line="276" w:lineRule="auto"/>
        <w:jc w:val="both"/>
        <w:rPr>
          <w:rFonts w:ascii="Nunito" w:cs="Nunito" w:eastAsia="Nunito" w:hAnsi="Nunito"/>
          <w:color w:val="0000ff"/>
        </w:rPr>
      </w:pPr>
      <w:r w:rsidDel="00000000" w:rsidR="00000000" w:rsidRPr="00000000">
        <w:rPr>
          <w:rFonts w:ascii="Nunito" w:cs="Nunito" w:eastAsia="Nunito" w:hAnsi="Nunito"/>
          <w:color w:val="434343"/>
          <w:rtl w:val="0"/>
        </w:rPr>
        <w:t xml:space="preserve">La letra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nos indica que la distribución es normal. La función de densidad </w:t>
      </w:r>
      <m:oMath>
        <m:sSub>
          <m:sSubPr>
            <m:ctrlPr>
              <w:rPr>
                <w:rFonts w:ascii="Nunito" w:cs="Nunito" w:eastAsia="Nunito" w:hAnsi="Nunito"/>
                <w:color w:val="434343"/>
              </w:rPr>
            </m:ctrlPr>
          </m:sSubPr>
          <m:e>
            <m:r>
              <w:rPr>
                <w:rFonts w:ascii="Nunito" w:cs="Nunito" w:eastAsia="Nunito" w:hAnsi="Nunito"/>
                <w:color w:val="434343"/>
              </w:rPr>
              <m:t xml:space="preserve">f</m:t>
            </m:r>
          </m:e>
          <m:sub>
            <m:r>
              <w:rPr>
                <w:rFonts w:ascii="Nunito" w:cs="Nunito" w:eastAsia="Nunito" w:hAnsi="Nunito"/>
                <w:color w:val="434343"/>
              </w:rPr>
              <m:t xml:space="preserve">X</m:t>
            </m:r>
          </m:sub>
        </m:sSub>
      </m:oMath>
      <w:r w:rsidDel="00000000" w:rsidR="00000000" w:rsidRPr="00000000">
        <w:rPr>
          <w:rFonts w:ascii="Nunito" w:cs="Nunito" w:eastAsia="Nunito" w:hAnsi="Nunito"/>
          <w:color w:val="434343"/>
          <w:rtl w:val="0"/>
        </w:rPr>
        <w:t xml:space="preserve"> de este tipo de variable tiene la siguiente forma:</w:t>
      </w:r>
      <w:r w:rsidDel="00000000" w:rsidR="00000000" w:rsidRPr="00000000">
        <w:rPr>
          <w:rtl w:val="0"/>
        </w:rPr>
      </w:r>
    </w:p>
    <w:p w:rsidR="00000000" w:rsidDel="00000000" w:rsidP="00000000" w:rsidRDefault="00000000" w:rsidRPr="00000000" w14:paraId="00000022">
      <w:pPr>
        <w:widowControl w:val="0"/>
        <w:spacing w:line="276"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br w:type="textWrapping"/>
        <w:t xml:space="preserve">Figura 2: Forma de la función de densidad de </w:t>
        <w:br w:type="textWrapping"/>
        <w:t xml:space="preserve">una distribución normal.</w:t>
        <w:br w:type="textWrapping"/>
      </w:r>
      <w:r w:rsidDel="00000000" w:rsidR="00000000" w:rsidRPr="00000000">
        <w:drawing>
          <wp:anchor allowOverlap="1" behindDoc="0" distB="0" distT="0" distL="0" distR="0" hidden="0" layoutInCell="1" locked="0" relativeHeight="0" simplePos="0">
            <wp:simplePos x="0" y="0"/>
            <wp:positionH relativeFrom="column">
              <wp:posOffset>1128713</wp:posOffset>
            </wp:positionH>
            <wp:positionV relativeFrom="paragraph">
              <wp:posOffset>138962</wp:posOffset>
            </wp:positionV>
            <wp:extent cx="4595813" cy="2048966"/>
            <wp:effectExtent b="0" l="0" r="0" t="0"/>
            <wp:wrapTopAndBottom distB="0" distT="0"/>
            <wp:docPr id="22"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4595813" cy="2048966"/>
                    </a:xfrm>
                    <a:prstGeom prst="rect"/>
                    <a:ln/>
                  </pic:spPr>
                </pic:pic>
              </a:graphicData>
            </a:graphic>
          </wp:anchor>
        </w:drawing>
      </w:r>
    </w:p>
    <w:p w:rsidR="00000000" w:rsidDel="00000000" w:rsidP="00000000" w:rsidRDefault="00000000" w:rsidRPr="00000000" w14:paraId="00000023">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constantes </w:t>
      </w:r>
      <m:oMath>
        <m:r>
          <w:rPr>
            <w:rFonts w:ascii="Nunito" w:cs="Nunito" w:eastAsia="Nunito" w:hAnsi="Nunito"/>
            <w:color w:val="434343"/>
          </w:rPr>
          <m:t xml:space="preserve">e</m:t>
        </m:r>
      </m:oMath>
      <w:r w:rsidDel="00000000" w:rsidR="00000000" w:rsidRPr="00000000">
        <w:rPr>
          <w:rFonts w:ascii="Nunito" w:cs="Nunito" w:eastAsia="Nunito" w:hAnsi="Nunito"/>
          <w:color w:val="434343"/>
          <w:rtl w:val="0"/>
        </w:rPr>
        <w:t xml:space="preserve"> y </w:t>
      </w:r>
      <m:oMath>
        <m:r>
          <m:t>π</m:t>
        </m:r>
      </m:oMath>
      <w:r w:rsidDel="00000000" w:rsidR="00000000" w:rsidRPr="00000000">
        <w:rPr>
          <w:rFonts w:ascii="Nunito" w:cs="Nunito" w:eastAsia="Nunito" w:hAnsi="Nunito"/>
          <w:color w:val="434343"/>
          <w:rtl w:val="0"/>
        </w:rPr>
        <w:t xml:space="preserve"> en la expresión para la función de densidad corresponden al número de Euler y a la razón entre el perímetro y el diámetro de un círculo, respectivamente:</w:t>
      </w:r>
    </w:p>
    <w:p w:rsidR="00000000" w:rsidDel="00000000" w:rsidP="00000000" w:rsidRDefault="00000000" w:rsidRPr="00000000" w14:paraId="00000024">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5">
      <w:pPr>
        <w:widowControl w:val="0"/>
        <w:spacing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071688" cy="196136"/>
            <wp:effectExtent b="0" l="0" r="0" t="0"/>
            <wp:docPr id="2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071688" cy="19613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0000ff"/>
          <w:rtl w:val="0"/>
        </w:rPr>
        <w:br w:type="textWrapping"/>
      </w:r>
      <w:r w:rsidDel="00000000" w:rsidR="00000000" w:rsidRPr="00000000">
        <w:rPr>
          <w:rFonts w:ascii="Nunito" w:cs="Nunito" w:eastAsia="Nunito" w:hAnsi="Nunito"/>
          <w:color w:val="434343"/>
          <w:rtl w:val="0"/>
        </w:rPr>
        <w:t xml:space="preserve">Si bien no vamos a entrar en detalles en la fórmula para esta función de densidad, podemos notar varias características de la curva de una distribución normal: </w:t>
      </w:r>
    </w:p>
    <w:p w:rsidR="00000000" w:rsidDel="00000000" w:rsidP="00000000" w:rsidRDefault="00000000" w:rsidRPr="00000000" w14:paraId="00000027">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8">
      <w:pPr>
        <w:widowControl w:val="0"/>
        <w:numPr>
          <w:ilvl w:val="0"/>
          <w:numId w:val="4"/>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Es simétrica respecto del valor esperado </w:t>
      </w:r>
      <m:oMath>
        <m:r>
          <m:t>μ</m:t>
        </m:r>
      </m:oMath>
      <w:r w:rsidDel="00000000" w:rsidR="00000000" w:rsidRPr="00000000">
        <w:rPr>
          <w:rFonts w:ascii="Nunito" w:cs="Nunito" w:eastAsia="Nunito" w:hAnsi="Nunito"/>
          <w:color w:val="434343"/>
          <w:rtl w:val="0"/>
        </w:rPr>
        <w:t xml:space="preserve">. Esto se debe a que la fórmula depende del término </w:t>
      </w:r>
      <m:oMath>
        <m:r>
          <w:rPr>
            <w:rFonts w:ascii="Nunito" w:cs="Nunito" w:eastAsia="Nunito" w:hAnsi="Nunito"/>
            <w:color w:val="434343"/>
          </w:rPr>
          <m:t xml:space="preserve">(x-</m:t>
        </m:r>
        <m:r>
          <w:rPr>
            <w:rFonts w:ascii="Nunito" w:cs="Nunito" w:eastAsia="Nunito" w:hAnsi="Nunito"/>
            <w:color w:val="434343"/>
          </w:rPr>
          <m:t>μ</m:t>
        </m:r>
        <m:sSup>
          <m:sSupPr>
            <m:ctrlPr>
              <w:rPr>
                <w:rFonts w:ascii="Nunito" w:cs="Nunito" w:eastAsia="Nunito" w:hAnsi="Nunito"/>
                <w:color w:val="434343"/>
              </w:rPr>
            </m:ctrlPr>
          </m:sSupPr>
          <m:e>
            <m:r>
              <w:rPr>
                <w:rFonts w:ascii="Nunito" w:cs="Nunito" w:eastAsia="Nunito" w:hAnsi="Nunito"/>
                <w:color w:val="434343"/>
              </w:rPr>
              <m:t xml:space="preserve">)</m:t>
            </m:r>
          </m:e>
          <m:sup>
            <m:r>
              <w:rPr>
                <w:rFonts w:ascii="Nunito" w:cs="Nunito" w:eastAsia="Nunito" w:hAnsi="Nunito"/>
                <w:color w:val="434343"/>
              </w:rPr>
              <m:t xml:space="preserve">2</m:t>
            </m:r>
          </m:sup>
        </m:sSup>
      </m:oMath>
      <w:r w:rsidDel="00000000" w:rsidR="00000000" w:rsidRPr="00000000">
        <w:rPr>
          <w:rFonts w:ascii="Nunito" w:cs="Nunito" w:eastAsia="Nunito" w:hAnsi="Nunito"/>
          <w:color w:val="434343"/>
          <w:rtl w:val="0"/>
        </w:rPr>
        <w:t xml:space="preserve">, el cual es simétrico respecto de </w:t>
      </w:r>
      <m:oMath>
        <m:r>
          <m:t>μ</m:t>
        </m:r>
      </m:oMath>
      <w:r w:rsidDel="00000000" w:rsidR="00000000" w:rsidRPr="00000000">
        <w:rPr>
          <w:rFonts w:ascii="Nunito" w:cs="Nunito" w:eastAsia="Nunito" w:hAnsi="Nunito"/>
          <w:color w:val="434343"/>
          <w:rtl w:val="0"/>
        </w:rPr>
        <w:t xml:space="preserve">. Por ejemplo, si </w:t>
      </w:r>
      <m:oMath>
        <m:r>
          <m:t>μ</m:t>
        </m:r>
        <m:r>
          <w:rPr>
            <w:rFonts w:ascii="Nunito" w:cs="Nunito" w:eastAsia="Nunito" w:hAnsi="Nunito"/>
            <w:color w:val="434343"/>
          </w:rPr>
          <m:t xml:space="preserve">=2</m:t>
        </m:r>
      </m:oMath>
      <w:r w:rsidDel="00000000" w:rsidR="00000000" w:rsidRPr="00000000">
        <w:rPr>
          <w:rFonts w:ascii="Nunito" w:cs="Nunito" w:eastAsia="Nunito" w:hAnsi="Nunito"/>
          <w:color w:val="434343"/>
          <w:rtl w:val="0"/>
        </w:rPr>
        <w:t xml:space="preserve">, se tiene que </w:t>
      </w:r>
      <m:oMath>
        <m:sSub>
          <m:sSubPr>
            <m:ctrlPr>
              <w:rPr>
                <w:rFonts w:ascii="Nunito" w:cs="Nunito" w:eastAsia="Nunito" w:hAnsi="Nunito"/>
                <w:color w:val="434343"/>
              </w:rPr>
            </m:ctrlPr>
          </m:sSubPr>
          <m:e>
            <m:r>
              <w:rPr>
                <w:rFonts w:ascii="Nunito" w:cs="Nunito" w:eastAsia="Nunito" w:hAnsi="Nunito"/>
                <w:color w:val="434343"/>
              </w:rPr>
              <m:t xml:space="preserve">f</m:t>
            </m:r>
          </m:e>
          <m:sub>
            <m:r>
              <w:rPr>
                <w:rFonts w:ascii="Nunito" w:cs="Nunito" w:eastAsia="Nunito" w:hAnsi="Nunito"/>
                <w:color w:val="434343"/>
              </w:rPr>
              <m:t xml:space="preserve">X</m:t>
            </m:r>
          </m:sub>
        </m:sSub>
        <m:r>
          <w:rPr>
            <w:rFonts w:ascii="Nunito" w:cs="Nunito" w:eastAsia="Nunito" w:hAnsi="Nunito"/>
            <w:color w:val="434343"/>
          </w:rPr>
          <m:t xml:space="preserve">(1)=</m:t>
        </m:r>
        <m:sSub>
          <m:sSubPr>
            <m:ctrlPr>
              <w:rPr>
                <w:rFonts w:ascii="Nunito" w:cs="Nunito" w:eastAsia="Nunito" w:hAnsi="Nunito"/>
                <w:color w:val="434343"/>
              </w:rPr>
            </m:ctrlPr>
          </m:sSubPr>
          <m:e>
            <m:r>
              <w:rPr>
                <w:rFonts w:ascii="Nunito" w:cs="Nunito" w:eastAsia="Nunito" w:hAnsi="Nunito"/>
                <w:color w:val="434343"/>
              </w:rPr>
              <m:t xml:space="preserve">f</m:t>
            </m:r>
          </m:e>
          <m:sub>
            <m:r>
              <w:rPr>
                <w:rFonts w:ascii="Nunito" w:cs="Nunito" w:eastAsia="Nunito" w:hAnsi="Nunito"/>
                <w:color w:val="434343"/>
              </w:rPr>
              <m:t xml:space="preserve">x</m:t>
            </m:r>
          </m:sub>
        </m:sSub>
        <m:r>
          <w:rPr>
            <w:rFonts w:ascii="Nunito" w:cs="Nunito" w:eastAsia="Nunito" w:hAnsi="Nunito"/>
            <w:color w:val="434343"/>
          </w:rPr>
          <m:t xml:space="preserve">(3)</m:t>
        </m:r>
      </m:oMath>
      <w:r w:rsidDel="00000000" w:rsidR="00000000" w:rsidRPr="00000000">
        <w:rPr>
          <w:rFonts w:ascii="Nunito" w:cs="Nunito" w:eastAsia="Nunito" w:hAnsi="Nunito"/>
          <w:color w:val="434343"/>
          <w:rtl w:val="0"/>
        </w:rPr>
        <w:t xml:space="preserve">, ya que </w:t>
      </w:r>
      <m:oMath>
        <m:r>
          <w:rPr>
            <w:rFonts w:ascii="Nunito" w:cs="Nunito" w:eastAsia="Nunito" w:hAnsi="Nunito"/>
            <w:color w:val="434343"/>
          </w:rPr>
          <m:t xml:space="preserve">(1-2</m:t>
        </m:r>
        <m:sSup>
          <m:sSupPr>
            <m:ctrlPr>
              <w:rPr>
                <w:rFonts w:ascii="Nunito" w:cs="Nunito" w:eastAsia="Nunito" w:hAnsi="Nunito"/>
                <w:color w:val="434343"/>
              </w:rPr>
            </m:ctrlPr>
          </m:sSupPr>
          <m:e>
            <m:r>
              <w:rPr>
                <w:rFonts w:ascii="Nunito" w:cs="Nunito" w:eastAsia="Nunito" w:hAnsi="Nunito"/>
                <w:color w:val="434343"/>
              </w:rPr>
              <m:t xml:space="preserve">)</m:t>
            </m:r>
          </m:e>
          <m:sup>
            <m:r>
              <w:rPr>
                <w:rFonts w:ascii="Nunito" w:cs="Nunito" w:eastAsia="Nunito" w:hAnsi="Nunito"/>
                <w:color w:val="434343"/>
              </w:rPr>
              <m:t xml:space="preserve">2</m:t>
            </m:r>
          </m:sup>
        </m:sSup>
        <m:r>
          <w:rPr>
            <w:rFonts w:ascii="Nunito" w:cs="Nunito" w:eastAsia="Nunito" w:hAnsi="Nunito"/>
            <w:color w:val="434343"/>
          </w:rPr>
          <m:t xml:space="preserve">=(3-2</m:t>
        </m:r>
        <m:sSup>
          <m:sSupPr>
            <m:ctrlPr>
              <w:rPr>
                <w:rFonts w:ascii="Nunito" w:cs="Nunito" w:eastAsia="Nunito" w:hAnsi="Nunito"/>
                <w:color w:val="434343"/>
              </w:rPr>
            </m:ctrlPr>
          </m:sSupPr>
          <m:e>
            <m:r>
              <w:rPr>
                <w:rFonts w:ascii="Nunito" w:cs="Nunito" w:eastAsia="Nunito" w:hAnsi="Nunito"/>
                <w:color w:val="434343"/>
              </w:rPr>
              <m:t xml:space="preserve">)</m:t>
            </m:r>
          </m:e>
          <m:sup>
            <m:r>
              <w:rPr>
                <w:rFonts w:ascii="Nunito" w:cs="Nunito" w:eastAsia="Nunito" w:hAnsi="Nunito"/>
                <w:color w:val="434343"/>
              </w:rPr>
              <m:t xml:space="preserve">2</m:t>
            </m:r>
          </m:sup>
        </m:sSup>
      </m:oMath>
      <w:r w:rsidDel="00000000" w:rsidR="00000000" w:rsidRPr="00000000">
        <w:rPr>
          <w:rFonts w:ascii="Nunito" w:cs="Nunito" w:eastAsia="Nunito" w:hAnsi="Nunito"/>
          <w:color w:val="434343"/>
          <w:rtl w:val="0"/>
        </w:rPr>
        <w:t xml:space="preserve">. Debido a esta simetría, el valor esperado </w:t>
      </w:r>
      <m:oMath>
        <m:r>
          <m:t>μ</m:t>
        </m:r>
      </m:oMath>
      <w:r w:rsidDel="00000000" w:rsidR="00000000" w:rsidRPr="00000000">
        <w:rPr>
          <w:rFonts w:ascii="Nunito" w:cs="Nunito" w:eastAsia="Nunito" w:hAnsi="Nunito"/>
          <w:color w:val="434343"/>
          <w:rtl w:val="0"/>
        </w:rPr>
        <w:t xml:space="preserve"> se encuentra en el centro y además está exactamente en el punto más alto de la gráfica. </w:t>
        <w:br w:type="textWrapping"/>
      </w:r>
    </w:p>
    <w:p w:rsidR="00000000" w:rsidDel="00000000" w:rsidP="00000000" w:rsidRDefault="00000000" w:rsidRPr="00000000" w14:paraId="00000029">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A">
      <w:pPr>
        <w:widowControl w:val="0"/>
        <w:numPr>
          <w:ilvl w:val="0"/>
          <w:numId w:val="4"/>
        </w:numPr>
        <w:spacing w:line="276" w:lineRule="auto"/>
        <w:ind w:left="720" w:hanging="360"/>
        <w:jc w:val="both"/>
        <w:rPr>
          <w:rFonts w:ascii="Calibri" w:cs="Calibri" w:eastAsia="Calibri" w:hAnsi="Calibri"/>
        </w:rPr>
      </w:pPr>
      <w:r w:rsidDel="00000000" w:rsidR="00000000" w:rsidRPr="00000000">
        <w:rPr>
          <w:rFonts w:ascii="Nunito" w:cs="Nunito" w:eastAsia="Nunito" w:hAnsi="Nunito"/>
          <w:b w:val="1"/>
          <w:color w:val="434343"/>
          <w:rtl w:val="0"/>
        </w:rPr>
        <w:t xml:space="preserve">Tiene forma de campana.</w:t>
      </w:r>
      <w:r w:rsidDel="00000000" w:rsidR="00000000" w:rsidRPr="00000000">
        <w:rPr>
          <w:rFonts w:ascii="Nunito" w:cs="Nunito" w:eastAsia="Nunito" w:hAnsi="Nunito"/>
          <w:color w:val="434343"/>
          <w:rtl w:val="0"/>
        </w:rPr>
        <w:t xml:space="preserve"> Esto se debe a la simetría la función de densidad </w:t>
      </w:r>
      <m:oMath>
        <m:sSub>
          <m:sSubPr>
            <m:ctrlPr>
              <w:rPr>
                <w:rFonts w:ascii="Nunito" w:cs="Nunito" w:eastAsia="Nunito" w:hAnsi="Nunito"/>
                <w:color w:val="434343"/>
              </w:rPr>
            </m:ctrlPr>
          </m:sSubPr>
          <m:e>
            <m:r>
              <w:rPr>
                <w:rFonts w:ascii="Nunito" w:cs="Nunito" w:eastAsia="Nunito" w:hAnsi="Nunito"/>
                <w:color w:val="434343"/>
              </w:rPr>
              <m:t xml:space="preserve">f</m:t>
            </m:r>
          </m:e>
          <m:sub>
            <m:r>
              <w:rPr>
                <w:rFonts w:ascii="Nunito" w:cs="Nunito" w:eastAsia="Nunito" w:hAnsi="Nunito"/>
                <w:color w:val="434343"/>
              </w:rPr>
              <m:t xml:space="preserve">X</m:t>
            </m:r>
          </m:sub>
        </m:sSub>
      </m:oMath>
      <w:r w:rsidDel="00000000" w:rsidR="00000000" w:rsidRPr="00000000">
        <w:rPr>
          <w:rFonts w:ascii="Nunito" w:cs="Nunito" w:eastAsia="Nunito" w:hAnsi="Nunito"/>
          <w:color w:val="434343"/>
          <w:rtl w:val="0"/>
        </w:rPr>
        <w:t xml:space="preserve"> y que la curva está dada por una función exponencial con coeficiente que es siempre negativo:   </w:t>
      </w:r>
      <w:r w:rsidDel="00000000" w:rsidR="00000000" w:rsidRPr="00000000">
        <w:rPr>
          <w:rtl w:val="0"/>
        </w:rPr>
      </w:r>
    </w:p>
    <w:p w:rsidR="00000000" w:rsidDel="00000000" w:rsidP="00000000" w:rsidRDefault="00000000" w:rsidRPr="00000000" w14:paraId="0000002B">
      <w:pPr>
        <w:widowControl w:val="0"/>
        <w:spacing w:line="276" w:lineRule="auto"/>
        <w:ind w:left="72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004943" cy="397997"/>
            <wp:effectExtent b="0" l="0" r="0" t="0"/>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004943" cy="39799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D">
      <w:pPr>
        <w:widowControl w:val="0"/>
        <w:numPr>
          <w:ilvl w:val="0"/>
          <w:numId w:val="4"/>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El área bajo la curva es igual a 1.</w:t>
      </w:r>
      <w:r w:rsidDel="00000000" w:rsidR="00000000" w:rsidRPr="00000000">
        <w:rPr>
          <w:rFonts w:ascii="Nunito" w:cs="Nunito" w:eastAsia="Nunito" w:hAnsi="Nunito"/>
          <w:color w:val="434343"/>
          <w:rtl w:val="0"/>
        </w:rPr>
        <w:t xml:space="preserve"> Esto se explica por el factor </w:t>
      </w:r>
      <m:oMath>
        <m:f>
          <m:fPr>
            <m:ctrlPr>
              <w:rPr>
                <w:rFonts w:ascii="Nunito" w:cs="Nunito" w:eastAsia="Nunito" w:hAnsi="Nunito"/>
                <w:color w:val="434343"/>
              </w:rPr>
            </m:ctrlPr>
          </m:fPr>
          <m:num>
            <m:r>
              <w:rPr>
                <w:rFonts w:ascii="Nunito" w:cs="Nunito" w:eastAsia="Nunito" w:hAnsi="Nunito"/>
                <w:color w:val="434343"/>
              </w:rPr>
              <m:t xml:space="preserve">1</m:t>
            </m:r>
          </m:num>
          <m:den>
            <m:r>
              <w:rPr>
                <w:rFonts w:ascii="Nunito" w:cs="Nunito" w:eastAsia="Nunito" w:hAnsi="Nunito"/>
                <w:color w:val="434343"/>
              </w:rPr>
              <m:t>σ</m:t>
            </m:r>
            <m:rad>
              <m:radPr>
                <m:degHide m:val="1"/>
                <m:ctrlPr>
                  <w:rPr>
                    <w:rFonts w:ascii="Nunito" w:cs="Nunito" w:eastAsia="Nunito" w:hAnsi="Nunito"/>
                    <w:color w:val="434343"/>
                  </w:rPr>
                </m:ctrlPr>
              </m:radPr>
              <m:e>
                <m:r>
                  <w:rPr>
                    <w:rFonts w:ascii="Nunito" w:cs="Nunito" w:eastAsia="Nunito" w:hAnsi="Nunito"/>
                    <w:color w:val="434343"/>
                  </w:rPr>
                  <m:t xml:space="preserve">2</m:t>
                </m:r>
                <m:r>
                  <w:rPr>
                    <w:rFonts w:ascii="Nunito" w:cs="Nunito" w:eastAsia="Nunito" w:hAnsi="Nunito"/>
                    <w:color w:val="434343"/>
                  </w:rPr>
                  <m:t>π</m:t>
                </m:r>
              </m:e>
            </m:rad>
          </m:den>
        </m:f>
      </m:oMath>
      <w:r w:rsidDel="00000000" w:rsidR="00000000" w:rsidRPr="00000000">
        <w:rPr>
          <w:rFonts w:ascii="Nunito" w:cs="Nunito" w:eastAsia="Nunito" w:hAnsi="Nunito"/>
          <w:color w:val="434343"/>
          <w:rtl w:val="0"/>
        </w:rPr>
        <w:t xml:space="preserve"> , el cual se elige apropiadamente para que el área bajo la gráfica de la función de densidad sea exactamente 1.</w:t>
      </w:r>
    </w:p>
    <w:p w:rsidR="00000000" w:rsidDel="00000000" w:rsidP="00000000" w:rsidRDefault="00000000" w:rsidRPr="00000000" w14:paraId="0000002E">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F">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resumen, tenemos lo siguiente: </w:t>
      </w:r>
    </w:p>
    <w:p w:rsidR="00000000" w:rsidDel="00000000" w:rsidP="00000000" w:rsidRDefault="00000000" w:rsidRPr="00000000" w14:paraId="00000030">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color w:val="0000ff"/>
          <w:rtl w:val="0"/>
        </w:rPr>
        <w:br w:type="textWrapping"/>
      </w:r>
      <w:r w:rsidDel="00000000" w:rsidR="00000000" w:rsidRPr="00000000">
        <w:rPr>
          <w:rFonts w:ascii="Nunito" w:cs="Nunito" w:eastAsia="Nunito" w:hAnsi="Nunito"/>
          <w:b w:val="1"/>
          <w:color w:val="434343"/>
          <w:rtl w:val="0"/>
        </w:rPr>
        <w:t xml:space="preserve">INTERPRETACIÓN GRÁFICA DE LOS PARÁMETROS DE UNA DISTRIBUCIÓN NORMAL</w:t>
      </w:r>
      <w:r w:rsidDel="00000000" w:rsidR="00000000" w:rsidRPr="00000000">
        <w:drawing>
          <wp:anchor allowOverlap="1" behindDoc="0" distB="0" distT="0" distL="0" distR="0" hidden="0" layoutInCell="1" locked="0" relativeHeight="0" simplePos="0">
            <wp:simplePos x="0" y="0"/>
            <wp:positionH relativeFrom="column">
              <wp:posOffset>1208250</wp:posOffset>
            </wp:positionH>
            <wp:positionV relativeFrom="paragraph">
              <wp:posOffset>9525</wp:posOffset>
            </wp:positionV>
            <wp:extent cx="3309938" cy="1871034"/>
            <wp:effectExtent b="0" l="0" r="0" t="0"/>
            <wp:wrapTopAndBottom distB="0" distT="0"/>
            <wp:docPr id="1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309938" cy="1871034"/>
                    </a:xfrm>
                    <a:prstGeom prst="rect"/>
                    <a:ln/>
                  </pic:spPr>
                </pic:pic>
              </a:graphicData>
            </a:graphic>
          </wp:anchor>
        </w:drawing>
      </w:r>
    </w:p>
    <w:p w:rsidR="00000000" w:rsidDel="00000000" w:rsidP="00000000" w:rsidRDefault="00000000" w:rsidRPr="00000000" w14:paraId="00000031">
      <w:pPr>
        <w:widowControl w:val="0"/>
        <w:spacing w:line="276" w:lineRule="auto"/>
        <w:jc w:val="center"/>
        <w:rPr>
          <w:rFonts w:ascii="Nunito" w:cs="Nunito" w:eastAsia="Nunito" w:hAnsi="Nunito"/>
          <w:strike w:val="1"/>
          <w:color w:val="ff0000"/>
        </w:rPr>
      </w:pPr>
      <w:r w:rsidDel="00000000" w:rsidR="00000000" w:rsidRPr="00000000">
        <w:rPr>
          <w:rtl w:val="0"/>
        </w:rPr>
      </w:r>
    </w:p>
    <w:p w:rsidR="00000000" w:rsidDel="00000000" w:rsidP="00000000" w:rsidRDefault="00000000" w:rsidRPr="00000000" w14:paraId="00000032">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Como hemos mencionado anteriormente, las distribuciones que se asemejan a una normal aparecen habitualmente en muchos fenómenos. Sin embargo, estas distribuciones difieren en cuanto a los  parámetros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El valor esperado </w:t>
      </w:r>
      <m:oMath>
        <m:r>
          <m:t>μ</m:t>
        </m:r>
      </m:oMath>
      <w:r w:rsidDel="00000000" w:rsidR="00000000" w:rsidRPr="00000000">
        <w:rPr>
          <w:rFonts w:ascii="Nunito" w:cs="Nunito" w:eastAsia="Nunito" w:hAnsi="Nunito"/>
          <w:color w:val="434343"/>
          <w:rtl w:val="0"/>
        </w:rPr>
        <w:t xml:space="preserve"> determina el eje de simetría de la función de densidad. Por tanto, al aumentar o disminuir el valor de </w:t>
      </w:r>
      <m:oMath>
        <m:r>
          <m:t>μ</m:t>
        </m:r>
      </m:oMath>
      <w:r w:rsidDel="00000000" w:rsidR="00000000" w:rsidRPr="00000000">
        <w:rPr>
          <w:rFonts w:ascii="Nunito" w:cs="Nunito" w:eastAsia="Nunito" w:hAnsi="Nunito"/>
          <w:color w:val="434343"/>
          <w:rtl w:val="0"/>
        </w:rPr>
        <w:t xml:space="preserve">, manteniendo fijo el valor de </w:t>
      </w:r>
      <m:oMath>
        <m:r>
          <m:t>σ</m:t>
        </m:r>
      </m:oMath>
      <w:r w:rsidDel="00000000" w:rsidR="00000000" w:rsidRPr="00000000">
        <w:rPr>
          <w:rFonts w:ascii="Nunito" w:cs="Nunito" w:eastAsia="Nunito" w:hAnsi="Nunito"/>
          <w:color w:val="434343"/>
          <w:rtl w:val="0"/>
        </w:rPr>
        <w:t xml:space="preserve">, la curva mantiene su forma y solo se desplaza en el eje horizontal. Por ejemplo, las siguientes tres variables aleatorias se distribuyen de forma normal, tienen la misma desviación estándar </w:t>
      </w:r>
      <m:oMath>
        <m:r>
          <m:t>σ</m:t>
        </m:r>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pero distintos valores esperados:</w:t>
      </w:r>
    </w:p>
    <w:p w:rsidR="00000000" w:rsidDel="00000000" w:rsidP="00000000" w:rsidRDefault="00000000" w:rsidRPr="00000000" w14:paraId="00000033">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4">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5">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6">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7">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8">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9">
      <w:pPr>
        <w:widowControl w:val="0"/>
        <w:spacing w:line="276" w:lineRule="auto"/>
        <w:jc w:val="both"/>
        <w:rPr>
          <w:rFonts w:ascii="Nunito" w:cs="Nunito" w:eastAsia="Nunito" w:hAnsi="Nunito"/>
          <w:color w:val="43434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1047750</wp:posOffset>
            </wp:positionH>
            <wp:positionV relativeFrom="paragraph">
              <wp:posOffset>76200</wp:posOffset>
            </wp:positionV>
            <wp:extent cx="3641586" cy="2045835"/>
            <wp:effectExtent b="0" l="0" r="0" t="0"/>
            <wp:wrapTopAndBottom distB="0" distT="0"/>
            <wp:docPr id="2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641586" cy="2045835"/>
                    </a:xfrm>
                    <a:prstGeom prst="rect"/>
                    <a:ln/>
                  </pic:spPr>
                </pic:pic>
              </a:graphicData>
            </a:graphic>
          </wp:anchor>
        </w:drawing>
      </w:r>
    </w:p>
    <w:p w:rsidR="00000000" w:rsidDel="00000000" w:rsidP="00000000" w:rsidRDefault="00000000" w:rsidRPr="00000000" w14:paraId="0000003A">
      <w:pPr>
        <w:widowControl w:val="0"/>
        <w:spacing w:line="276"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3: Distribuciones normales de distinta media </w:t>
        <w:br w:type="textWrapping"/>
        <w:t xml:space="preserve">pero con misma desviación estándar.</w:t>
      </w:r>
    </w:p>
    <w:p w:rsidR="00000000" w:rsidDel="00000000" w:rsidP="00000000" w:rsidRDefault="00000000" w:rsidRPr="00000000" w14:paraId="0000003B">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color w:val="434343"/>
          <w:rtl w:val="0"/>
        </w:rPr>
        <w:t xml:space="preserve">Por otro lado, la desviación estándar determina qué tan alta o plana es la curva de la función de densidad. Debido a la simetría de la distribución normal, mientras más grande sea el valor de </w:t>
      </w:r>
      <m:oMath>
        <m:r>
          <m:t>σ</m:t>
        </m:r>
      </m:oMath>
      <w:r w:rsidDel="00000000" w:rsidR="00000000" w:rsidRPr="00000000">
        <w:rPr>
          <w:rFonts w:ascii="Nunito" w:cs="Nunito" w:eastAsia="Nunito" w:hAnsi="Nunito"/>
          <w:color w:val="434343"/>
          <w:rtl w:val="0"/>
        </w:rPr>
        <w:t xml:space="preserve">, más se dispersan los datos en torno a la media y la curva se hace más plana. En cambio, cuando este parámetro se hace pequeño, los datos se concentran cerca del valor esperado de la distribució</w:t>
      </w:r>
      <w:r w:rsidDel="00000000" w:rsidR="00000000" w:rsidRPr="00000000">
        <w:rPr>
          <w:rFonts w:ascii="Nunito" w:cs="Nunito" w:eastAsia="Nunito" w:hAnsi="Nunito"/>
          <w:color w:val="434343"/>
          <w:highlight w:val="white"/>
          <w:rtl w:val="0"/>
        </w:rPr>
        <w:t xml:space="preserve">n y la curva alcanza una mayor altura.</w:t>
      </w:r>
      <w:r w:rsidDel="00000000" w:rsidR="00000000" w:rsidRPr="00000000">
        <w:rPr>
          <w:rFonts w:ascii="Nunito" w:cs="Nunito" w:eastAsia="Nunito" w:hAnsi="Nunito"/>
          <w:color w:val="434343"/>
          <w:rtl w:val="0"/>
        </w:rPr>
        <w:br w:type="textWrapping"/>
      </w:r>
    </w:p>
    <w:p w:rsidR="00000000" w:rsidDel="00000000" w:rsidP="00000000" w:rsidRDefault="00000000" w:rsidRPr="00000000" w14:paraId="0000003C">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ejemplo, las siguientes tres variables aleatorias se distribuyen de forma normal y tienen el mismo valor esperado </w:t>
      </w:r>
      <m:oMath>
        <m:r>
          <m:t>μ</m:t>
        </m:r>
      </m:oMath>
      <w:r w:rsidDel="00000000" w:rsidR="00000000" w:rsidRPr="00000000">
        <w:rPr>
          <w:rFonts w:ascii="Nunito" w:cs="Nunito" w:eastAsia="Nunito" w:hAnsi="Nunito"/>
          <w:color w:val="434343"/>
          <w:rtl w:val="0"/>
        </w:rPr>
        <w:t xml:space="preserve">,  por lo que poseen el mismo eje de simetría dado por la recta </w:t>
      </w:r>
      <m:oMath>
        <m:r>
          <w:rPr>
            <w:rFonts w:ascii="Nunito" w:cs="Nunito" w:eastAsia="Nunito" w:hAnsi="Nunito"/>
            <w:color w:val="434343"/>
          </w:rPr>
          <m:t xml:space="preserve">x=</m:t>
        </m:r>
        <m:r>
          <w:rPr>
            <w:rFonts w:ascii="Nunito" w:cs="Nunito" w:eastAsia="Nunito" w:hAnsi="Nunito"/>
            <w:color w:val="434343"/>
          </w:rPr>
          <m:t>μ</m:t>
        </m:r>
      </m:oMath>
      <w:r w:rsidDel="00000000" w:rsidR="00000000" w:rsidRPr="00000000">
        <w:rPr>
          <w:rFonts w:ascii="Nunito" w:cs="Nunito" w:eastAsia="Nunito" w:hAnsi="Nunito"/>
          <w:color w:val="434343"/>
          <w:rtl w:val="0"/>
        </w:rPr>
        <w:t xml:space="preserve"> . Sin embargo, tienen distintas desviaciones estándar, lo que varía la amplitud de las curvas:</w:t>
      </w:r>
    </w:p>
    <w:p w:rsidR="00000000" w:rsidDel="00000000" w:rsidP="00000000" w:rsidRDefault="00000000" w:rsidRPr="00000000" w14:paraId="0000003D">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E">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F">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0">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1">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2">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3">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4">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5">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6">
      <w:pPr>
        <w:widowControl w:val="0"/>
        <w:spacing w:line="276" w:lineRule="auto"/>
        <w:jc w:val="center"/>
        <w:rPr>
          <w:rFonts w:ascii="Nunito" w:cs="Nunito" w:eastAsia="Nunito" w:hAnsi="Nunito"/>
          <w:b w:val="1"/>
          <w:color w:val="434343"/>
        </w:rPr>
      </w:pPr>
      <w:r w:rsidDel="00000000" w:rsidR="00000000" w:rsidRPr="00000000">
        <w:rPr>
          <w:rFonts w:ascii="Nunito" w:cs="Nunito" w:eastAsia="Nunito" w:hAnsi="Nunito"/>
          <w:sz w:val="18"/>
          <w:szCs w:val="18"/>
          <w:rtl w:val="0"/>
        </w:rPr>
        <w:t xml:space="preserve">Figura 4: Distribuciones normales de misma media pero distinta desviación estándar.</w:t>
      </w:r>
      <w:r w:rsidDel="00000000" w:rsidR="00000000" w:rsidRPr="00000000">
        <w:rPr>
          <w:rFonts w:ascii="Nunito" w:cs="Nunito" w:eastAsia="Nunito" w:hAnsi="Nunito"/>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1132050</wp:posOffset>
            </wp:positionH>
            <wp:positionV relativeFrom="paragraph">
              <wp:posOffset>9467</wp:posOffset>
            </wp:positionV>
            <wp:extent cx="3462338" cy="3166049"/>
            <wp:effectExtent b="0" l="0" r="0" t="0"/>
            <wp:wrapTopAndBottom distB="0" distT="0"/>
            <wp:docPr id="1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462338" cy="3166049"/>
                    </a:xfrm>
                    <a:prstGeom prst="rect"/>
                    <a:ln/>
                  </pic:spPr>
                </pic:pic>
              </a:graphicData>
            </a:graphic>
          </wp:anchor>
        </w:drawing>
      </w:r>
    </w:p>
    <w:p w:rsidR="00000000" w:rsidDel="00000000" w:rsidP="00000000" w:rsidRDefault="00000000" w:rsidRPr="00000000" w14:paraId="00000047">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8">
      <w:pPr>
        <w:spacing w:after="160"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variables aleatorias continuas de muchos fenómenos naturales o sociales tienen una forma de campana simétrica y se pueden modelar por una distribución que se conoce como normal. Consiguientemente, una variable aleatoria continua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normal con valor esperado </w:t>
      </w:r>
      <m:oMath>
        <m:r>
          <m:t>μ</m:t>
        </m:r>
      </m:oMath>
      <w:r w:rsidDel="00000000" w:rsidR="00000000" w:rsidRPr="00000000">
        <w:rPr>
          <w:rFonts w:ascii="Nunito" w:cs="Nunito" w:eastAsia="Nunito" w:hAnsi="Nunito"/>
          <w:color w:val="434343"/>
          <w:rtl w:val="0"/>
        </w:rPr>
        <w:t xml:space="preserve"> y desviación estándar </w:t>
      </w:r>
      <m:oMath>
        <m:r>
          <m:t>σ</m:t>
        </m:r>
      </m:oMath>
      <w:r w:rsidDel="00000000" w:rsidR="00000000" w:rsidRPr="00000000">
        <w:rPr>
          <w:rFonts w:ascii="Nunito" w:cs="Nunito" w:eastAsia="Nunito" w:hAnsi="Nunito"/>
          <w:color w:val="434343"/>
          <w:rtl w:val="0"/>
        </w:rPr>
        <w:t xml:space="preserve"> se anota:</w:t>
      </w:r>
    </w:p>
    <w:p w:rsidR="00000000" w:rsidDel="00000000" w:rsidP="00000000" w:rsidRDefault="00000000" w:rsidRPr="00000000" w14:paraId="00000049">
      <w:pPr>
        <w:spacing w:after="160"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047750" cy="190500"/>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04775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color w:val="434343"/>
          <w:rtl w:val="0"/>
        </w:rPr>
        <w:t xml:space="preserve">Los valores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se conocen como parámetros de la distribución normal y determinan completamente su forma. Teniendo esto en cuenta, exploraremos una nueva propiedad, la cual utiliza estos parámetros.</w:t>
      </w:r>
      <w:r w:rsidDel="00000000" w:rsidR="00000000" w:rsidRPr="00000000">
        <w:rPr>
          <w:rtl w:val="0"/>
        </w:rPr>
      </w:r>
    </w:p>
    <w:p w:rsidR="00000000" w:rsidDel="00000000" w:rsidP="00000000" w:rsidRDefault="00000000" w:rsidRPr="00000000" w14:paraId="0000004B">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C">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REGLA EMPÍRICA</w:t>
      </w:r>
    </w:p>
    <w:p w:rsidR="00000000" w:rsidDel="00000000" w:rsidP="00000000" w:rsidRDefault="00000000" w:rsidRPr="00000000" w14:paraId="0000004D">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E">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color w:val="434343"/>
          <w:rtl w:val="0"/>
        </w:rPr>
        <w:t xml:space="preserve">Considera una variable aleatoria continua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normal con valor esperado </w:t>
      </w:r>
      <m:oMath>
        <m:r>
          <m:t>μ</m:t>
        </m:r>
      </m:oMath>
      <w:r w:rsidDel="00000000" w:rsidR="00000000" w:rsidRPr="00000000">
        <w:rPr>
          <w:rFonts w:ascii="Nunito" w:cs="Nunito" w:eastAsia="Nunito" w:hAnsi="Nunito"/>
          <w:color w:val="434343"/>
          <w:rtl w:val="0"/>
        </w:rPr>
        <w:t xml:space="preserve"> y desviación estándar </w:t>
      </w:r>
      <m:oMath>
        <m:r>
          <m:t>σ</m:t>
        </m:r>
      </m:oMath>
      <w:r w:rsidDel="00000000" w:rsidR="00000000" w:rsidRPr="00000000">
        <w:rPr>
          <w:rFonts w:ascii="Nunito" w:cs="Nunito" w:eastAsia="Nunito" w:hAnsi="Nunito"/>
          <w:color w:val="434343"/>
          <w:rtl w:val="0"/>
        </w:rPr>
        <w:t xml:space="preserve">. La distribución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cumple la siguiente propiedad</w:t>
      </w:r>
      <w:r w:rsidDel="00000000" w:rsidR="00000000" w:rsidRPr="00000000">
        <w:rPr>
          <w:rFonts w:ascii="Nunito" w:cs="Nunito" w:eastAsia="Nunito" w:hAnsi="Nunito"/>
          <w:b w:val="1"/>
          <w:color w:val="434343"/>
          <w:rtl w:val="0"/>
        </w:rPr>
        <w:t xml:space="preserve">:</w:t>
        <w:br w:type="textWrapping"/>
      </w:r>
      <w:r w:rsidDel="00000000" w:rsidR="00000000" w:rsidRPr="00000000">
        <w:drawing>
          <wp:anchor allowOverlap="1" behindDoc="0" distB="57150" distT="57150" distL="57150" distR="57150" hidden="0" layoutInCell="1" locked="0" relativeHeight="0" simplePos="0">
            <wp:simplePos x="0" y="0"/>
            <wp:positionH relativeFrom="column">
              <wp:posOffset>666750</wp:posOffset>
            </wp:positionH>
            <wp:positionV relativeFrom="paragraph">
              <wp:posOffset>533400</wp:posOffset>
            </wp:positionV>
            <wp:extent cx="5519738" cy="3089520"/>
            <wp:effectExtent b="0" l="0" r="0" t="0"/>
            <wp:wrapTopAndBottom distB="57150" distT="57150"/>
            <wp:docPr id="30"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5519738" cy="3089520"/>
                    </a:xfrm>
                    <a:prstGeom prst="rect"/>
                    <a:ln/>
                  </pic:spPr>
                </pic:pic>
              </a:graphicData>
            </a:graphic>
          </wp:anchor>
        </w:drawing>
      </w:r>
    </w:p>
    <w:p w:rsidR="00000000" w:rsidDel="00000000" w:rsidP="00000000" w:rsidRDefault="00000000" w:rsidRPr="00000000" w14:paraId="0000004F">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Esta propiedad, que se denomina usualmente “la regla empírica”, puede interpretarse de la siguiente manera:</w:t>
      </w:r>
    </w:p>
    <w:p w:rsidR="00000000" w:rsidDel="00000000" w:rsidP="00000000" w:rsidRDefault="00000000" w:rsidRPr="00000000" w14:paraId="00000050">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1">
      <w:pPr>
        <w:widowControl w:val="0"/>
        <w:numPr>
          <w:ilvl w:val="0"/>
          <w:numId w:val="5"/>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probabilidad </w:t>
      </w:r>
      <m:oMath>
        <m:r>
          <w:rPr>
            <w:rFonts w:ascii="Nunito" w:cs="Nunito" w:eastAsia="Nunito" w:hAnsi="Nunito"/>
            <w:color w:val="434343"/>
          </w:rPr>
          <m:t xml:space="preserve">P(</m:t>
        </m:r>
        <m:r>
          <w:rPr>
            <w:rFonts w:ascii="Nunito" w:cs="Nunito" w:eastAsia="Nunito" w:hAnsi="Nunito"/>
            <w:color w:val="434343"/>
          </w:rPr>
          <m:t>μ</m:t>
        </m:r>
        <m:r>
          <w:rPr>
            <w:rFonts w:ascii="Nunito" w:cs="Nunito" w:eastAsia="Nunito" w:hAnsi="Nunito"/>
            <w:color w:val="434343"/>
          </w:rPr>
          <m:t xml:space="preserve">-</m:t>
        </m:r>
        <m:r>
          <w:rPr>
            <w:rFonts w:ascii="Nunito" w:cs="Nunito" w:eastAsia="Nunito" w:hAnsi="Nunito"/>
            <w:color w:val="434343"/>
          </w:rPr>
          <m:t>σ</m:t>
        </m:r>
        <m:r>
          <w:rPr>
            <w:rFonts w:ascii="Nunito" w:cs="Nunito" w:eastAsia="Nunito" w:hAnsi="Nunito"/>
            <w:color w:val="434343"/>
          </w:rPr>
          <m:t xml:space="preserve">)</m:t>
        </m:r>
        <m:r>
          <w:rPr>
            <w:rFonts w:ascii="Nunito" w:cs="Nunito" w:eastAsia="Nunito" w:hAnsi="Nunito"/>
            <w:color w:val="434343"/>
          </w:rPr>
          <m:t>≤</m:t>
        </m:r>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 xml:space="preserve">P(</m:t>
        </m:r>
        <m:r>
          <w:rPr>
            <w:rFonts w:ascii="Nunito" w:cs="Nunito" w:eastAsia="Nunito" w:hAnsi="Nunito"/>
            <w:color w:val="434343"/>
          </w:rPr>
          <m:t>μ</m:t>
        </m:r>
        <m:r>
          <w:rPr>
            <w:rFonts w:ascii="Nunito" w:cs="Nunito" w:eastAsia="Nunito" w:hAnsi="Nunito"/>
            <w:color w:val="434343"/>
          </w:rPr>
          <m:t xml:space="preserve">+</m:t>
        </m:r>
        <m:r>
          <w:rPr>
            <w:rFonts w:ascii="Nunito" w:cs="Nunito" w:eastAsia="Nunito" w:hAnsi="Nunito"/>
            <w:color w:val="434343"/>
          </w:rPr>
          <m:t>σ</m:t>
        </m:r>
        <m:r>
          <w:rPr>
            <w:rFonts w:ascii="Nunito" w:cs="Nunito" w:eastAsia="Nunito" w:hAnsi="Nunito"/>
            <w:color w:val="434343"/>
          </w:rPr>
          <m:t xml:space="preserve">) = 0,682</m:t>
        </m:r>
      </m:oMath>
      <w:r w:rsidDel="00000000" w:rsidR="00000000" w:rsidRPr="00000000">
        <w:rPr>
          <w:rFonts w:ascii="Nunito" w:cs="Nunito" w:eastAsia="Nunito" w:hAnsi="Nunito"/>
          <w:color w:val="434343"/>
          <w:rtl w:val="0"/>
        </w:rPr>
        <w:t xml:space="preserve"> o el 68,2% de los valores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encuentran en el intervalo </w:t>
      </w:r>
      <m:oMath>
        <m:r>
          <w:rPr>
            <w:rFonts w:ascii="Nunito" w:cs="Nunito" w:eastAsia="Nunito" w:hAnsi="Nunito"/>
            <w:color w:val="434343"/>
          </w:rPr>
          <m:t xml:space="preserve">[</m:t>
        </m:r>
        <m:r>
          <w:rPr>
            <w:rFonts w:ascii="Nunito" w:cs="Nunito" w:eastAsia="Nunito" w:hAnsi="Nunito"/>
            <w:color w:val="434343"/>
          </w:rPr>
          <m:t>μ</m:t>
        </m:r>
        <m:r>
          <w:rPr>
            <w:rFonts w:ascii="Nunito" w:cs="Nunito" w:eastAsia="Nunito" w:hAnsi="Nunito"/>
            <w:color w:val="434343"/>
          </w:rPr>
          <m:t xml:space="preserve">-</m:t>
        </m:r>
        <m:r>
          <w:rPr>
            <w:rFonts w:ascii="Nunito" w:cs="Nunito" w:eastAsia="Nunito" w:hAnsi="Nunito"/>
            <w:color w:val="434343"/>
          </w:rPr>
          <m:t>σ</m:t>
        </m:r>
        <m:r>
          <w:rPr>
            <w:rFonts w:ascii="Nunito" w:cs="Nunito" w:eastAsia="Nunito" w:hAnsi="Nunito"/>
            <w:color w:val="434343"/>
          </w:rPr>
          <m:t xml:space="preserve">, </m:t>
        </m:r>
        <m:r>
          <w:rPr>
            <w:rFonts w:ascii="Nunito" w:cs="Nunito" w:eastAsia="Nunito" w:hAnsi="Nunito"/>
            <w:color w:val="434343"/>
          </w:rPr>
          <m:t>μ</m:t>
        </m:r>
        <m:r>
          <w:rPr>
            <w:rFonts w:ascii="Nunito" w:cs="Nunito" w:eastAsia="Nunito" w:hAnsi="Nunito"/>
            <w:color w:val="434343"/>
          </w:rPr>
          <m:t xml:space="preserve">+</m:t>
        </m:r>
        <m:r>
          <w:rPr>
            <w:rFonts w:ascii="Nunito" w:cs="Nunito" w:eastAsia="Nunito" w:hAnsi="Nunito"/>
            <w:color w:val="434343"/>
          </w:rPr>
          <m:t>σ</m:t>
        </m:r>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2">
      <w:pPr>
        <w:widowControl w:val="0"/>
        <w:numPr>
          <w:ilvl w:val="0"/>
          <w:numId w:val="5"/>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probabilidad </w:t>
      </w:r>
      <m:oMath>
        <m:r>
          <w:rPr>
            <w:rFonts w:ascii="Nunito" w:cs="Nunito" w:eastAsia="Nunito" w:hAnsi="Nunito"/>
            <w:color w:val="434343"/>
          </w:rPr>
          <m:t xml:space="preserve">P(</m:t>
        </m:r>
        <m:r>
          <w:rPr>
            <w:rFonts w:ascii="Nunito" w:cs="Nunito" w:eastAsia="Nunito" w:hAnsi="Nunito"/>
            <w:color w:val="434343"/>
          </w:rPr>
          <m:t>μ</m:t>
        </m:r>
        <m:r>
          <w:rPr>
            <w:rFonts w:ascii="Nunito" w:cs="Nunito" w:eastAsia="Nunito" w:hAnsi="Nunito"/>
            <w:color w:val="434343"/>
          </w:rPr>
          <m:t xml:space="preserve">-2</m:t>
        </m:r>
        <m:r>
          <w:rPr>
            <w:rFonts w:ascii="Nunito" w:cs="Nunito" w:eastAsia="Nunito" w:hAnsi="Nunito"/>
            <w:color w:val="434343"/>
          </w:rPr>
          <m:t>σ</m:t>
        </m:r>
        <m:r>
          <w:rPr>
            <w:rFonts w:ascii="Nunito" w:cs="Nunito" w:eastAsia="Nunito" w:hAnsi="Nunito"/>
            <w:color w:val="434343"/>
          </w:rPr>
          <m:t xml:space="preserve">)</m:t>
        </m:r>
        <m:r>
          <w:rPr>
            <w:rFonts w:ascii="Nunito" w:cs="Nunito" w:eastAsia="Nunito" w:hAnsi="Nunito"/>
            <w:color w:val="434343"/>
          </w:rPr>
          <m:t>≤</m:t>
        </m:r>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 xml:space="preserve">P(</m:t>
        </m:r>
        <m:r>
          <w:rPr>
            <w:rFonts w:ascii="Nunito" w:cs="Nunito" w:eastAsia="Nunito" w:hAnsi="Nunito"/>
            <w:color w:val="434343"/>
          </w:rPr>
          <m:t>μ</m:t>
        </m:r>
        <m:r>
          <w:rPr>
            <w:rFonts w:ascii="Nunito" w:cs="Nunito" w:eastAsia="Nunito" w:hAnsi="Nunito"/>
            <w:color w:val="434343"/>
          </w:rPr>
          <m:t xml:space="preserve">+2</m:t>
        </m:r>
        <m:r>
          <w:rPr>
            <w:rFonts w:ascii="Nunito" w:cs="Nunito" w:eastAsia="Nunito" w:hAnsi="Nunito"/>
            <w:color w:val="434343"/>
          </w:rPr>
          <m:t>σ</m:t>
        </m:r>
        <m:r>
          <w:rPr>
            <w:rFonts w:ascii="Nunito" w:cs="Nunito" w:eastAsia="Nunito" w:hAnsi="Nunito"/>
            <w:color w:val="434343"/>
          </w:rPr>
          <m:t xml:space="preserve">) = 0,954</m:t>
        </m:r>
      </m:oMath>
      <w:r w:rsidDel="00000000" w:rsidR="00000000" w:rsidRPr="00000000">
        <w:rPr>
          <w:rFonts w:ascii="Nunito" w:cs="Nunito" w:eastAsia="Nunito" w:hAnsi="Nunito"/>
          <w:color w:val="434343"/>
          <w:rtl w:val="0"/>
        </w:rPr>
        <w:t xml:space="preserve"> o el 95,4% de los valores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encuentran en el intervalo </w:t>
      </w:r>
      <m:oMath>
        <m:r>
          <w:rPr>
            <w:rFonts w:ascii="Nunito" w:cs="Nunito" w:eastAsia="Nunito" w:hAnsi="Nunito"/>
            <w:color w:val="434343"/>
          </w:rPr>
          <m:t xml:space="preserve">[</m:t>
        </m:r>
        <m:r>
          <w:rPr>
            <w:rFonts w:ascii="Nunito" w:cs="Nunito" w:eastAsia="Nunito" w:hAnsi="Nunito"/>
            <w:color w:val="434343"/>
          </w:rPr>
          <m:t>μ</m:t>
        </m:r>
        <m:r>
          <w:rPr>
            <w:rFonts w:ascii="Nunito" w:cs="Nunito" w:eastAsia="Nunito" w:hAnsi="Nunito"/>
            <w:color w:val="434343"/>
          </w:rPr>
          <m:t xml:space="preserve">-2</m:t>
        </m:r>
        <m:r>
          <w:rPr>
            <w:rFonts w:ascii="Nunito" w:cs="Nunito" w:eastAsia="Nunito" w:hAnsi="Nunito"/>
            <w:color w:val="434343"/>
          </w:rPr>
          <m:t>σ</m:t>
        </m:r>
        <m:r>
          <w:rPr>
            <w:rFonts w:ascii="Nunito" w:cs="Nunito" w:eastAsia="Nunito" w:hAnsi="Nunito"/>
            <w:color w:val="434343"/>
          </w:rPr>
          <m:t xml:space="preserve">, </m:t>
        </m:r>
        <m:r>
          <w:rPr>
            <w:rFonts w:ascii="Nunito" w:cs="Nunito" w:eastAsia="Nunito" w:hAnsi="Nunito"/>
            <w:color w:val="434343"/>
          </w:rPr>
          <m:t>μ</m:t>
        </m:r>
        <m:r>
          <w:rPr>
            <w:rFonts w:ascii="Nunito" w:cs="Nunito" w:eastAsia="Nunito" w:hAnsi="Nunito"/>
            <w:color w:val="434343"/>
          </w:rPr>
          <m:t xml:space="preserve">+2</m:t>
        </m:r>
        <m:r>
          <w:rPr>
            <w:rFonts w:ascii="Nunito" w:cs="Nunito" w:eastAsia="Nunito" w:hAnsi="Nunito"/>
            <w:color w:val="434343"/>
          </w:rPr>
          <m:t>σ</m:t>
        </m:r>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3">
      <w:pPr>
        <w:widowControl w:val="0"/>
        <w:numPr>
          <w:ilvl w:val="0"/>
          <w:numId w:val="5"/>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probabilidad </w:t>
      </w:r>
      <m:oMath>
        <m:r>
          <w:rPr>
            <w:rFonts w:ascii="Nunito" w:cs="Nunito" w:eastAsia="Nunito" w:hAnsi="Nunito"/>
            <w:color w:val="434343"/>
          </w:rPr>
          <m:t xml:space="preserve">P(</m:t>
        </m:r>
        <m:r>
          <w:rPr>
            <w:rFonts w:ascii="Nunito" w:cs="Nunito" w:eastAsia="Nunito" w:hAnsi="Nunito"/>
            <w:color w:val="434343"/>
          </w:rPr>
          <m:t>μ</m:t>
        </m:r>
        <m:r>
          <w:rPr>
            <w:rFonts w:ascii="Nunito" w:cs="Nunito" w:eastAsia="Nunito" w:hAnsi="Nunito"/>
            <w:color w:val="434343"/>
          </w:rPr>
          <m:t xml:space="preserve">-3</m:t>
        </m:r>
        <m:r>
          <w:rPr>
            <w:rFonts w:ascii="Nunito" w:cs="Nunito" w:eastAsia="Nunito" w:hAnsi="Nunito"/>
            <w:color w:val="434343"/>
          </w:rPr>
          <m:t>σ</m:t>
        </m:r>
        <m:r>
          <w:rPr>
            <w:rFonts w:ascii="Nunito" w:cs="Nunito" w:eastAsia="Nunito" w:hAnsi="Nunito"/>
            <w:color w:val="434343"/>
          </w:rPr>
          <m:t xml:space="preserve">)</m:t>
        </m:r>
        <m:r>
          <w:rPr>
            <w:rFonts w:ascii="Nunito" w:cs="Nunito" w:eastAsia="Nunito" w:hAnsi="Nunito"/>
            <w:color w:val="434343"/>
          </w:rPr>
          <m:t>≤</m:t>
        </m:r>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 xml:space="preserve">P(</m:t>
        </m:r>
        <m:r>
          <w:rPr>
            <w:rFonts w:ascii="Nunito" w:cs="Nunito" w:eastAsia="Nunito" w:hAnsi="Nunito"/>
            <w:color w:val="434343"/>
          </w:rPr>
          <m:t>μ</m:t>
        </m:r>
        <m:r>
          <w:rPr>
            <w:rFonts w:ascii="Nunito" w:cs="Nunito" w:eastAsia="Nunito" w:hAnsi="Nunito"/>
            <w:color w:val="434343"/>
          </w:rPr>
          <m:t xml:space="preserve">+3</m:t>
        </m:r>
        <m:r>
          <w:rPr>
            <w:rFonts w:ascii="Nunito" w:cs="Nunito" w:eastAsia="Nunito" w:hAnsi="Nunito"/>
            <w:color w:val="434343"/>
          </w:rPr>
          <m:t>σ</m:t>
        </m:r>
        <m:r>
          <w:rPr>
            <w:rFonts w:ascii="Nunito" w:cs="Nunito" w:eastAsia="Nunito" w:hAnsi="Nunito"/>
            <w:color w:val="434343"/>
          </w:rPr>
          <m:t xml:space="preserve">) = 0,996</m:t>
        </m:r>
      </m:oMath>
      <w:r w:rsidDel="00000000" w:rsidR="00000000" w:rsidRPr="00000000">
        <w:rPr>
          <w:rFonts w:ascii="Nunito" w:cs="Nunito" w:eastAsia="Nunito" w:hAnsi="Nunito"/>
          <w:color w:val="434343"/>
          <w:rtl w:val="0"/>
        </w:rPr>
        <w:t xml:space="preserve"> o el 99,6% de los valores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encuentran en el intervalo </w:t>
      </w:r>
      <m:oMath>
        <m:r>
          <w:rPr>
            <w:rFonts w:ascii="Nunito" w:cs="Nunito" w:eastAsia="Nunito" w:hAnsi="Nunito"/>
            <w:color w:val="434343"/>
          </w:rPr>
          <m:t xml:space="preserve">[</m:t>
        </m:r>
        <m:r>
          <w:rPr>
            <w:rFonts w:ascii="Nunito" w:cs="Nunito" w:eastAsia="Nunito" w:hAnsi="Nunito"/>
            <w:color w:val="434343"/>
          </w:rPr>
          <m:t>μ</m:t>
        </m:r>
        <m:r>
          <w:rPr>
            <w:rFonts w:ascii="Nunito" w:cs="Nunito" w:eastAsia="Nunito" w:hAnsi="Nunito"/>
            <w:color w:val="434343"/>
          </w:rPr>
          <m:t xml:space="preserve">-3</m:t>
        </m:r>
        <m:r>
          <w:rPr>
            <w:rFonts w:ascii="Nunito" w:cs="Nunito" w:eastAsia="Nunito" w:hAnsi="Nunito"/>
            <w:color w:val="434343"/>
          </w:rPr>
          <m:t>σ</m:t>
        </m:r>
        <m:r>
          <w:rPr>
            <w:rFonts w:ascii="Nunito" w:cs="Nunito" w:eastAsia="Nunito" w:hAnsi="Nunito"/>
            <w:color w:val="434343"/>
          </w:rPr>
          <m:t xml:space="preserve">, </m:t>
        </m:r>
        <m:r>
          <w:rPr>
            <w:rFonts w:ascii="Nunito" w:cs="Nunito" w:eastAsia="Nunito" w:hAnsi="Nunito"/>
            <w:color w:val="434343"/>
          </w:rPr>
          <m:t>μ</m:t>
        </m:r>
        <m:r>
          <w:rPr>
            <w:rFonts w:ascii="Nunito" w:cs="Nunito" w:eastAsia="Nunito" w:hAnsi="Nunito"/>
            <w:color w:val="434343"/>
          </w:rPr>
          <m:t xml:space="preserve">+3</m:t>
        </m:r>
        <m:r>
          <w:rPr>
            <w:rFonts w:ascii="Nunito" w:cs="Nunito" w:eastAsia="Nunito" w:hAnsi="Nunito"/>
            <w:color w:val="434343"/>
          </w:rPr>
          <m:t>σ</m:t>
        </m:r>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4">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5">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DISTRIBUCIÓN NORMAL ESTÁNDAR</w:t>
        <w:br w:type="textWrapping"/>
        <w:br w:type="textWrapping"/>
      </w:r>
      <w:r w:rsidDel="00000000" w:rsidR="00000000" w:rsidRPr="00000000">
        <w:rPr>
          <w:rFonts w:ascii="Nunito" w:cs="Nunito" w:eastAsia="Nunito" w:hAnsi="Nunito"/>
          <w:color w:val="434343"/>
          <w:rtl w:val="0"/>
        </w:rPr>
        <w:t xml:space="preserve">Para cada variable aleatoria continua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se distribuye como una normal con parámetros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es decir, </w:t>
      </w:r>
      <m:oMath>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 xml:space="preserve">N(</m:t>
        </m:r>
        <m:r>
          <w:rPr>
            <w:rFonts w:ascii="Nunito" w:cs="Nunito" w:eastAsia="Nunito" w:hAnsi="Nunito"/>
            <w:color w:val="434343"/>
          </w:rPr>
          <m:t>μ</m:t>
        </m:r>
        <m:r>
          <w:rPr>
            <w:rFonts w:ascii="Nunito" w:cs="Nunito" w:eastAsia="Nunito" w:hAnsi="Nunito"/>
            <w:color w:val="434343"/>
          </w:rPr>
          <m:t xml:space="preserve">, </m:t>
        </m:r>
        <m:r>
          <w:rPr>
            <w:rFonts w:ascii="Nunito" w:cs="Nunito" w:eastAsia="Nunito" w:hAnsi="Nunito"/>
            <w:color w:val="434343"/>
          </w:rPr>
          <m:t>σ</m:t>
        </m:r>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 es posible definir una nueva variable aleatoria: </w:t>
        <w:br w:type="textWrapping"/>
      </w:r>
    </w:p>
    <w:p w:rsidR="00000000" w:rsidDel="00000000" w:rsidP="00000000" w:rsidRDefault="00000000" w:rsidRPr="00000000" w14:paraId="00000056">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976313" cy="428625"/>
            <wp:effectExtent b="0" l="0" r="0" t="0"/>
            <wp:docPr id="1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976313"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color w:val="434343"/>
          <w:rtl w:val="0"/>
        </w:rPr>
        <w:t xml:space="preserve">Esta nueva variable se denomina </w:t>
      </w:r>
      <w:r w:rsidDel="00000000" w:rsidR="00000000" w:rsidRPr="00000000">
        <w:rPr>
          <w:rFonts w:ascii="Nunito" w:cs="Nunito" w:eastAsia="Nunito" w:hAnsi="Nunito"/>
          <w:b w:val="1"/>
          <w:color w:val="434343"/>
          <w:rtl w:val="0"/>
        </w:rPr>
        <w:t xml:space="preserve">distribución normal estándar</w:t>
      </w:r>
      <w:r w:rsidDel="00000000" w:rsidR="00000000" w:rsidRPr="00000000">
        <w:rPr>
          <w:rFonts w:ascii="Nunito" w:cs="Nunito" w:eastAsia="Nunito" w:hAnsi="Nunito"/>
          <w:color w:val="434343"/>
          <w:rtl w:val="0"/>
        </w:rPr>
        <w:t xml:space="preserve"> y tiene la propiedad que su media es </w:t>
      </w:r>
      <m:oMath>
        <m:sSub>
          <m:sSubPr>
            <m:ctrlPr>
              <w:rPr>
                <w:rFonts w:ascii="Nunito" w:cs="Nunito" w:eastAsia="Nunito" w:hAnsi="Nunito"/>
                <w:color w:val="434343"/>
              </w:rPr>
            </m:ctrlPr>
          </m:sSubPr>
          <m:e>
            <m:r>
              <m:t>μ</m:t>
            </m:r>
          </m:e>
          <m:sub>
            <m:r>
              <w:rPr>
                <w:rFonts w:ascii="Nunito" w:cs="Nunito" w:eastAsia="Nunito" w:hAnsi="Nunito"/>
                <w:color w:val="434343"/>
              </w:rPr>
              <m:t xml:space="preserve">Z</m:t>
            </m:r>
          </m:sub>
        </m:sSub>
        <m:r>
          <w:rPr>
            <w:rFonts w:ascii="Nunito" w:cs="Nunito" w:eastAsia="Nunito" w:hAnsi="Nunito"/>
            <w:color w:val="434343"/>
          </w:rPr>
          <m:t xml:space="preserve">=0</m:t>
        </m:r>
      </m:oMath>
      <w:r w:rsidDel="00000000" w:rsidR="00000000" w:rsidRPr="00000000">
        <w:rPr>
          <w:rFonts w:ascii="Nunito" w:cs="Nunito" w:eastAsia="Nunito" w:hAnsi="Nunito"/>
          <w:color w:val="434343"/>
          <w:rtl w:val="0"/>
        </w:rPr>
        <w:t xml:space="preserve"> y su desviación estándar es </w:t>
      </w:r>
      <m:oMath>
        <m:sSub>
          <m:sSubPr>
            <m:ctrlPr>
              <w:rPr>
                <w:rFonts w:ascii="Nunito" w:cs="Nunito" w:eastAsia="Nunito" w:hAnsi="Nunito"/>
                <w:color w:val="434343"/>
              </w:rPr>
            </m:ctrlPr>
          </m:sSubPr>
          <m:e>
            <m:r>
              <m:t>σ</m:t>
            </m:r>
          </m:e>
          <m:sub>
            <m:r>
              <w:rPr>
                <w:rFonts w:ascii="Nunito" w:cs="Nunito" w:eastAsia="Nunito" w:hAnsi="Nunito"/>
                <w:color w:val="434343"/>
              </w:rPr>
              <m:t xml:space="preserve">Z</m:t>
            </m:r>
          </m:sub>
        </m:sSub>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Es decir, </w:t>
      </w:r>
      <m:oMath>
        <m:r>
          <w:rPr>
            <w:rFonts w:ascii="Nunito" w:cs="Nunito" w:eastAsia="Nunito" w:hAnsi="Nunito"/>
            <w:color w:val="434343"/>
          </w:rPr>
          <m:t xml:space="preserve">Z</m:t>
        </m:r>
        <m:r>
          <w:rPr>
            <w:rFonts w:ascii="Nunito" w:cs="Nunito" w:eastAsia="Nunito" w:hAnsi="Nunito"/>
            <w:color w:val="434343"/>
          </w:rPr>
          <m:t>∼</m:t>
        </m:r>
        <m:r>
          <w:rPr>
            <w:rFonts w:ascii="Nunito" w:cs="Nunito" w:eastAsia="Nunito" w:hAnsi="Nunito"/>
            <w:color w:val="434343"/>
          </w:rPr>
          <m:t xml:space="preserve">N(0,1)</m:t>
        </m:r>
      </m:oMath>
      <w:r w:rsidDel="00000000" w:rsidR="00000000" w:rsidRPr="00000000">
        <w:rPr>
          <w:rFonts w:ascii="Nunito" w:cs="Nunito" w:eastAsia="Nunito" w:hAnsi="Nunito"/>
          <w:color w:val="434343"/>
          <w:rtl w:val="0"/>
        </w:rPr>
        <w:t xml:space="preserve">:</w:t>
        <w:br w:type="textWrapping"/>
        <w:br w:type="textWrapping"/>
        <w:t xml:space="preserve">La transformación que produce la nueva variable </w:t>
      </w:r>
      <m:oMath>
        <m:r>
          <w:rPr>
            <w:rFonts w:ascii="Nunito" w:cs="Nunito" w:eastAsia="Nunito" w:hAnsi="Nunito"/>
            <w:color w:val="434343"/>
          </w:rPr>
          <m:t xml:space="preserve">Z</m:t>
        </m:r>
      </m:oMath>
      <w:r w:rsidDel="00000000" w:rsidR="00000000" w:rsidRPr="00000000">
        <w:rPr>
          <w:rFonts w:ascii="Nunito" w:cs="Nunito" w:eastAsia="Nunito" w:hAnsi="Nunito"/>
          <w:color w:val="434343"/>
          <w:rtl w:val="0"/>
        </w:rPr>
        <w:t xml:space="preserve"> a partir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conoce como </w:t>
      </w:r>
      <w:r w:rsidDel="00000000" w:rsidR="00000000" w:rsidRPr="00000000">
        <w:rPr>
          <w:rFonts w:ascii="Nunito" w:cs="Nunito" w:eastAsia="Nunito" w:hAnsi="Nunito"/>
          <w:b w:val="1"/>
          <w:color w:val="434343"/>
          <w:rtl w:val="0"/>
        </w:rPr>
        <w:t xml:space="preserve">estandarización</w:t>
      </w:r>
      <w:r w:rsidDel="00000000" w:rsidR="00000000" w:rsidRPr="00000000">
        <w:rPr>
          <w:rFonts w:ascii="Nunito" w:cs="Nunito" w:eastAsia="Nunito" w:hAnsi="Nunito"/>
          <w:color w:val="434343"/>
          <w:rtl w:val="0"/>
        </w:rPr>
        <w:t xml:space="preserve"> y, como veremos, resulta útil para calcular probabilidades y además comparar distribuciones normales que tienen distintos parámetros.</w:t>
      </w:r>
      <w:r w:rsidDel="00000000" w:rsidR="00000000" w:rsidRPr="00000000">
        <w:drawing>
          <wp:anchor allowOverlap="1" behindDoc="0" distB="114300" distT="114300" distL="114300" distR="114300" hidden="0" layoutInCell="1" locked="0" relativeHeight="0" simplePos="0">
            <wp:simplePos x="0" y="0"/>
            <wp:positionH relativeFrom="column">
              <wp:posOffset>265275</wp:posOffset>
            </wp:positionH>
            <wp:positionV relativeFrom="paragraph">
              <wp:posOffset>866775</wp:posOffset>
            </wp:positionV>
            <wp:extent cx="5195888" cy="1356704"/>
            <wp:effectExtent b="0" l="0" r="0" t="0"/>
            <wp:wrapTopAndBottom distB="114300" distT="114300"/>
            <wp:docPr id="2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195888" cy="1356704"/>
                    </a:xfrm>
                    <a:prstGeom prst="rect"/>
                    <a:ln/>
                  </pic:spPr>
                </pic:pic>
              </a:graphicData>
            </a:graphic>
          </wp:anchor>
        </w:drawing>
      </w:r>
    </w:p>
    <w:p w:rsidR="00000000" w:rsidDel="00000000" w:rsidP="00000000" w:rsidRDefault="00000000" w:rsidRPr="00000000" w14:paraId="00000058">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9">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Notemos que para cualesquiera valores </w:t>
      </w:r>
      <m:oMath>
        <m:r>
          <w:rPr>
            <w:rFonts w:ascii="Nunito" w:cs="Nunito" w:eastAsia="Nunito" w:hAnsi="Nunito"/>
            <w:color w:val="434343"/>
          </w:rPr>
          <m:t xml:space="preserve">a</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b</m:t>
        </m:r>
      </m:oMath>
      <w:r w:rsidDel="00000000" w:rsidR="00000000" w:rsidRPr="00000000">
        <w:rPr>
          <w:rFonts w:ascii="Nunito" w:cs="Nunito" w:eastAsia="Nunito" w:hAnsi="Nunito"/>
          <w:color w:val="434343"/>
          <w:rtl w:val="0"/>
        </w:rPr>
        <w:t xml:space="preserve"> se tiene que: </w:t>
      </w:r>
      <w:r w:rsidDel="00000000" w:rsidR="00000000" w:rsidRPr="00000000">
        <w:drawing>
          <wp:anchor allowOverlap="1" behindDoc="0" distB="57150" distT="57150" distL="57150" distR="57150" hidden="0" layoutInCell="1" locked="0" relativeHeight="0" simplePos="0">
            <wp:simplePos x="0" y="0"/>
            <wp:positionH relativeFrom="column">
              <wp:posOffset>1528763</wp:posOffset>
            </wp:positionH>
            <wp:positionV relativeFrom="paragraph">
              <wp:posOffset>352425</wp:posOffset>
            </wp:positionV>
            <wp:extent cx="2676769" cy="381000"/>
            <wp:effectExtent b="0" l="0" r="0" t="0"/>
            <wp:wrapTopAndBottom distB="57150" distT="57150"/>
            <wp:docPr id="20"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676769" cy="381000"/>
                    </a:xfrm>
                    <a:prstGeom prst="rect"/>
                    <a:ln/>
                  </pic:spPr>
                </pic:pic>
              </a:graphicData>
            </a:graphic>
          </wp:anchor>
        </w:drawing>
      </w:r>
    </w:p>
    <w:p w:rsidR="00000000" w:rsidDel="00000000" w:rsidP="00000000" w:rsidRDefault="00000000" w:rsidRPr="00000000" w14:paraId="0000005A">
      <w:pPr>
        <w:widowControl w:val="0"/>
        <w:spacing w:line="276" w:lineRule="auto"/>
        <w:jc w:val="center"/>
        <w:rPr>
          <w:rFonts w:ascii="Nunito" w:cs="Nunito" w:eastAsia="Nunito" w:hAnsi="Nunito"/>
          <w:color w:val="434343"/>
        </w:rPr>
      </w:pPr>
      <w:r w:rsidDel="00000000" w:rsidR="00000000" w:rsidRPr="00000000">
        <w:rPr>
          <w:rtl w:val="0"/>
        </w:rPr>
      </w:r>
    </w:p>
    <w:p w:rsidR="00000000" w:rsidDel="00000000" w:rsidP="00000000" w:rsidRDefault="00000000" w:rsidRPr="00000000" w14:paraId="0000005B">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Y por tanto se tiene que: </w:t>
      </w:r>
    </w:p>
    <w:p w:rsidR="00000000" w:rsidDel="00000000" w:rsidP="00000000" w:rsidRDefault="00000000" w:rsidRPr="00000000" w14:paraId="0000005C">
      <w:pPr>
        <w:widowControl w:val="0"/>
        <w:spacing w:line="276" w:lineRule="auto"/>
        <w:jc w:val="center"/>
        <w:rPr>
          <w:rFonts w:ascii="Nunito" w:cs="Nunito" w:eastAsia="Nunito" w:hAnsi="Nunito"/>
          <w:color w:val="434343"/>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1436850</wp:posOffset>
            </wp:positionH>
            <wp:positionV relativeFrom="paragraph">
              <wp:posOffset>66675</wp:posOffset>
            </wp:positionV>
            <wp:extent cx="2854303" cy="380574"/>
            <wp:effectExtent b="0" l="0" r="0" t="0"/>
            <wp:wrapTopAndBottom distB="57150" distT="57150"/>
            <wp:docPr id="28"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2854303" cy="380574"/>
                    </a:xfrm>
                    <a:prstGeom prst="rect"/>
                    <a:ln/>
                  </pic:spPr>
                </pic:pic>
              </a:graphicData>
            </a:graphic>
          </wp:anchor>
        </w:drawing>
      </w:r>
    </w:p>
    <w:p w:rsidR="00000000" w:rsidDel="00000000" w:rsidP="00000000" w:rsidRDefault="00000000" w:rsidRPr="00000000" w14:paraId="0000005D">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Ilustrativamente, esto se aprecia de la siguiente manera:</w:t>
      </w:r>
    </w:p>
    <w:p w:rsidR="00000000" w:rsidDel="00000000" w:rsidP="00000000" w:rsidRDefault="00000000" w:rsidRPr="00000000" w14:paraId="0000005E">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5731200" cy="1930400"/>
            <wp:effectExtent b="0" l="0" r="0" t="0"/>
            <wp:docPr id="24"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7312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Lo anterior nos muestra que para calcular las probabilidades asociadas a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podemos usar la variable aleatoria estandarizada </w:t>
      </w:r>
      <m:oMath>
        <m:r>
          <w:rPr>
            <w:rFonts w:ascii="Nunito" w:cs="Nunito" w:eastAsia="Nunito" w:hAnsi="Nunito"/>
            <w:color w:val="434343"/>
          </w:rPr>
          <m:t xml:space="preserve">Z</m:t>
        </m:r>
      </m:oMath>
      <w:r w:rsidDel="00000000" w:rsidR="00000000" w:rsidRPr="00000000">
        <w:rPr>
          <w:rFonts w:ascii="Nunito" w:cs="Nunito" w:eastAsia="Nunito" w:hAnsi="Nunito"/>
          <w:color w:val="434343"/>
          <w:rtl w:val="0"/>
        </w:rPr>
        <w:t xml:space="preserve">. Como lo que se obtiene es una variable aleatoria normal estándar, es común encontrarse con una tabla de probabilidades que permite encontrar la probabilidad </w:t>
      </w:r>
      <m:oMath>
        <m:r>
          <w:rPr>
            <w:rFonts w:ascii="Nunito" w:cs="Nunito" w:eastAsia="Nunito" w:hAnsi="Nunito"/>
            <w:color w:val="434343"/>
          </w:rPr>
          <m:t xml:space="preserve">P(Z</m:t>
        </m:r>
        <m:r>
          <w:rPr>
            <w:rFonts w:ascii="Nunito" w:cs="Nunito" w:eastAsia="Nunito" w:hAnsi="Nunito"/>
            <w:color w:val="434343"/>
          </w:rPr>
          <m:t>≤</m:t>
        </m:r>
        <m:r>
          <w:rPr>
            <w:rFonts w:ascii="Nunito" w:cs="Nunito" w:eastAsia="Nunito" w:hAnsi="Nunito"/>
            <w:color w:val="434343"/>
          </w:rPr>
          <m:t xml:space="preserve">z)</m:t>
        </m:r>
      </m:oMath>
      <w:r w:rsidDel="00000000" w:rsidR="00000000" w:rsidRPr="00000000">
        <w:rPr>
          <w:rFonts w:ascii="Nunito" w:cs="Nunito" w:eastAsia="Nunito" w:hAnsi="Nunito"/>
          <w:color w:val="434343"/>
          <w:rtl w:val="0"/>
        </w:rPr>
        <w:t xml:space="preserve">. Esta tabla se encuentra al final de este documento.</w:t>
      </w:r>
    </w:p>
    <w:p w:rsidR="00000000" w:rsidDel="00000000" w:rsidP="00000000" w:rsidRDefault="00000000" w:rsidRPr="00000000" w14:paraId="00000060">
      <w:pPr>
        <w:widowControl w:val="0"/>
        <w:spacing w:line="276" w:lineRule="auto"/>
        <w:jc w:val="both"/>
        <w:rPr>
          <w:rFonts w:ascii="Nunito" w:cs="Nunito" w:eastAsia="Nunito" w:hAnsi="Nunito"/>
        </w:rPr>
      </w:pPr>
      <w:r w:rsidDel="00000000" w:rsidR="00000000" w:rsidRPr="00000000">
        <w:rPr>
          <w:rFonts w:ascii="Nunito" w:cs="Nunito" w:eastAsia="Nunito" w:hAnsi="Nunito"/>
          <w:color w:val="ff9900"/>
          <w:rtl w:val="0"/>
        </w:rPr>
        <w:br w:type="textWrapping"/>
      </w:r>
      <w:r w:rsidDel="00000000" w:rsidR="00000000" w:rsidRPr="00000000">
        <w:rPr>
          <w:rFonts w:ascii="Nunito" w:cs="Nunito" w:eastAsia="Nunito" w:hAnsi="Nunito"/>
          <w:color w:val="434343"/>
          <w:rtl w:val="0"/>
        </w:rPr>
        <w:t xml:space="preserve">Para aprender a utilizarla, estudiemos el siguiente ejemplo. Supongamos que la población chilena se caracteriza por tener una estatura media de 173 centímetros y desviación estándar de 7,3 centímetros. Si queremos calcular qué porcentaje de la población mide como máximo 180 centímetros, podemos estandarizar esa variable y encontrar el valor de la probabilidad asociada.</w:t>
      </w:r>
      <w:r w:rsidDel="00000000" w:rsidR="00000000" w:rsidRPr="00000000">
        <w:rPr>
          <w:rFonts w:ascii="Nunito" w:cs="Nunito" w:eastAsia="Nunito" w:hAnsi="Nunito"/>
          <w:rtl w:val="0"/>
        </w:rPr>
        <w:br w:type="textWrapping"/>
        <w:t xml:space="preserve">Los valores obtenidos en estos cálculos se muestran en la siguiente tabla:</w:t>
        <w:br w:type="textWrapping"/>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Nunito" w:cs="Nunito" w:eastAsia="Nunito" w:hAnsi="Nunito"/>
                <w:b w:val="1"/>
                <w:color w:val="434343"/>
                <w:sz w:val="24"/>
                <w:szCs w:val="24"/>
              </w:rPr>
            </w:pPr>
            <m:oMath>
              <m:r>
                <w:rPr>
                  <w:rFonts w:ascii="Nunito" w:cs="Nunito" w:eastAsia="Nunito" w:hAnsi="Nunito"/>
                  <w:b w:val="1"/>
                  <w:color w:val="434343"/>
                  <w:sz w:val="24"/>
                  <w:szCs w:val="24"/>
                </w:rPr>
                <m:t xml:space="preserve">Z=</m:t>
              </m:r>
              <m:f>
                <m:fPr>
                  <m:ctrlPr>
                    <w:rPr>
                      <w:rFonts w:ascii="Nunito" w:cs="Nunito" w:eastAsia="Nunito" w:hAnsi="Nunito"/>
                      <w:b w:val="1"/>
                      <w:color w:val="434343"/>
                      <w:sz w:val="24"/>
                      <w:szCs w:val="24"/>
                    </w:rPr>
                  </m:ctrlPr>
                </m:fPr>
                <m:num>
                  <m:r>
                    <w:rPr>
                      <w:rFonts w:ascii="Nunito" w:cs="Nunito" w:eastAsia="Nunito" w:hAnsi="Nunito"/>
                      <w:b w:val="1"/>
                      <w:color w:val="434343"/>
                      <w:sz w:val="24"/>
                      <w:szCs w:val="24"/>
                    </w:rPr>
                    <m:t xml:space="preserve">X-</m:t>
                  </m:r>
                  <m:r>
                    <w:rPr>
                      <w:rFonts w:ascii="Nunito" w:cs="Nunito" w:eastAsia="Nunito" w:hAnsi="Nunito"/>
                      <w:b w:val="1"/>
                      <w:color w:val="434343"/>
                      <w:sz w:val="24"/>
                      <w:szCs w:val="24"/>
                    </w:rPr>
                    <m:t>μ</m:t>
                  </m:r>
                </m:num>
                <m:den>
                  <m:r>
                    <w:rPr>
                      <w:rFonts w:ascii="Nunito" w:cs="Nunito" w:eastAsia="Nunito" w:hAnsi="Nunito"/>
                      <w:b w:val="1"/>
                      <w:color w:val="434343"/>
                      <w:sz w:val="24"/>
                      <w:szCs w:val="24"/>
                    </w:rPr>
                    <m:t>σ</m:t>
                  </m:r>
                </m:den>
              </m:f>
            </m:oMath>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rFonts w:ascii="Nunito" w:cs="Nunito" w:eastAsia="Nunito" w:hAnsi="Nunito"/>
                <w:b w:val="1"/>
                <w:color w:val="434343"/>
                <w:sz w:val="24"/>
                <w:szCs w:val="24"/>
              </w:rPr>
            </w:pPr>
            <m:oMath>
              <m:r>
                <w:rPr>
                  <w:rFonts w:ascii="Nunito" w:cs="Nunito" w:eastAsia="Nunito" w:hAnsi="Nunito"/>
                  <w:b w:val="1"/>
                  <w:color w:val="434343"/>
                  <w:sz w:val="24"/>
                  <w:szCs w:val="24"/>
                </w:rPr>
                <m:t xml:space="preserve">P(Z</m:t>
              </m:r>
              <m:r>
                <w:rPr>
                  <w:rFonts w:ascii="Nunito" w:cs="Nunito" w:eastAsia="Nunito" w:hAnsi="Nunito"/>
                  <w:b w:val="1"/>
                  <w:color w:val="434343"/>
                  <w:sz w:val="24"/>
                  <w:szCs w:val="24"/>
                </w:rPr>
                <m:t>≤</m:t>
              </m:r>
              <m:r>
                <w:rPr>
                  <w:rFonts w:ascii="Nunito" w:cs="Nunito" w:eastAsia="Nunito" w:hAnsi="Nunito"/>
                  <w:b w:val="1"/>
                  <w:color w:val="434343"/>
                  <w:sz w:val="24"/>
                  <w:szCs w:val="24"/>
                </w:rPr>
                <m:t xml:space="preserve">0,41)</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0,41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0,659</w:t>
            </w:r>
          </w:p>
        </w:tc>
      </w:tr>
    </w:tbl>
    <w:p w:rsidR="00000000" w:rsidDel="00000000" w:rsidP="00000000" w:rsidRDefault="00000000" w:rsidRPr="00000000" w14:paraId="00000065">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color w:val="434343"/>
          <w:rtl w:val="0"/>
        </w:rPr>
        <w:t xml:space="preserve">Dado que conocemos el valor de </w:t>
      </w:r>
      <m:oMath>
        <m:r>
          <w:rPr>
            <w:rFonts w:ascii="Nunito" w:cs="Nunito" w:eastAsia="Nunito" w:hAnsi="Nunito"/>
            <w:color w:val="434343"/>
          </w:rPr>
          <m:t xml:space="preserve">z</m:t>
        </m:r>
      </m:oMath>
      <w:r w:rsidDel="00000000" w:rsidR="00000000" w:rsidRPr="00000000">
        <w:rPr>
          <w:rFonts w:ascii="Nunito" w:cs="Nunito" w:eastAsia="Nunito" w:hAnsi="Nunito"/>
          <w:color w:val="434343"/>
          <w:rtl w:val="0"/>
        </w:rPr>
        <w:t xml:space="preserve">, lo buscamos en la tabla para obtener el valor de la probabilidad </w:t>
      </w:r>
      <m:oMath>
        <m:r>
          <w:rPr>
            <w:rFonts w:ascii="Nunito" w:cs="Nunito" w:eastAsia="Nunito" w:hAnsi="Nunito"/>
            <w:color w:val="434343"/>
          </w:rPr>
          <m:t xml:space="preserve">P(Z</m:t>
        </m:r>
        <m:r>
          <w:rPr>
            <w:rFonts w:ascii="Nunito" w:cs="Nunito" w:eastAsia="Nunito" w:hAnsi="Nunito"/>
            <w:color w:val="434343"/>
          </w:rPr>
          <m:t>≤</m:t>
        </m:r>
        <m:r>
          <w:rPr>
            <w:rFonts w:ascii="Nunito" w:cs="Nunito" w:eastAsia="Nunito" w:hAnsi="Nunito"/>
            <w:color w:val="434343"/>
          </w:rPr>
          <m:t xml:space="preserve">0,41)</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66">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7">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8">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9">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rtl w:val="0"/>
        </w:rPr>
        <w:br w:type="textWrapping"/>
        <w:br w:type="textWrapping"/>
      </w:r>
      <w:r w:rsidDel="00000000" w:rsidR="00000000" w:rsidRPr="00000000">
        <w:rPr>
          <w:rFonts w:ascii="Nunito" w:cs="Nunito" w:eastAsia="Nunito" w:hAnsi="Nunito"/>
          <w:color w:val="434343"/>
          <w:rtl w:val="0"/>
        </w:rPr>
        <w:t xml:space="preserve">De esta forma, encontramos la probabilidad 0,659 asociada al valor</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z=0,41</m:t>
        </m:r>
      </m:oMath>
      <w:r w:rsidDel="00000000" w:rsidR="00000000" w:rsidRPr="00000000">
        <w:rPr>
          <w:rFonts w:ascii="Nunito" w:cs="Nunito" w:eastAsia="Nunito" w:hAnsi="Nunito"/>
          <w:color w:val="434343"/>
          <w:rtl w:val="0"/>
        </w:rPr>
        <w:t xml:space="preserve">, la cual coincide con la que calculamos antes.</w:t>
      </w:r>
      <w:r w:rsidDel="00000000" w:rsidR="00000000" w:rsidRPr="00000000">
        <w:drawing>
          <wp:anchor allowOverlap="1" behindDoc="0" distB="0" distT="0" distL="0" distR="0" hidden="0" layoutInCell="1" locked="0" relativeHeight="0" simplePos="0">
            <wp:simplePos x="0" y="0"/>
            <wp:positionH relativeFrom="column">
              <wp:posOffset>-142874</wp:posOffset>
            </wp:positionH>
            <wp:positionV relativeFrom="paragraph">
              <wp:posOffset>285750</wp:posOffset>
            </wp:positionV>
            <wp:extent cx="5748338" cy="3600695"/>
            <wp:effectExtent b="0" l="0" r="0" t="0"/>
            <wp:wrapTopAndBottom distB="0" distT="0"/>
            <wp:docPr id="31"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748338" cy="3600695"/>
                    </a:xfrm>
                    <a:prstGeom prst="rect"/>
                    <a:ln/>
                  </pic:spPr>
                </pic:pic>
              </a:graphicData>
            </a:graphic>
          </wp:anchor>
        </w:drawing>
      </w:r>
    </w:p>
    <w:p w:rsidR="00000000" w:rsidDel="00000000" w:rsidP="00000000" w:rsidRDefault="00000000" w:rsidRPr="00000000" w14:paraId="0000006A">
      <w:pPr>
        <w:widowControl w:val="0"/>
        <w:spacing w:line="276" w:lineRule="auto"/>
        <w:ind w:left="0" w:firstLine="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6B">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6C">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6D">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6E">
      <w:pPr>
        <w:widowControl w:val="0"/>
        <w:numPr>
          <w:ilvl w:val="0"/>
          <w:numId w:val="6"/>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variables aleatorias continuas de muchos fenómenos naturales o sociales tienen una forma de campana y se pueden modelar por una distribución que se conoce como normal.</w:t>
        <w:br w:type="textWrapping"/>
      </w:r>
    </w:p>
    <w:p w:rsidR="00000000" w:rsidDel="00000000" w:rsidP="00000000" w:rsidRDefault="00000000" w:rsidRPr="00000000" w14:paraId="0000006F">
      <w:pPr>
        <w:widowControl w:val="0"/>
        <w:numPr>
          <w:ilvl w:val="0"/>
          <w:numId w:val="6"/>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variable aleatoria continua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normal con valor esperado </w:t>
      </w:r>
      <m:oMath>
        <m:r>
          <m:t>μ</m:t>
        </m:r>
      </m:oMath>
      <w:r w:rsidDel="00000000" w:rsidR="00000000" w:rsidRPr="00000000">
        <w:rPr>
          <w:rFonts w:ascii="Nunito" w:cs="Nunito" w:eastAsia="Nunito" w:hAnsi="Nunito"/>
          <w:color w:val="434343"/>
          <w:rtl w:val="0"/>
        </w:rPr>
        <w:t xml:space="preserve"> y desviación estándar </w:t>
      </w:r>
      <m:oMath>
        <m:r>
          <m:t>σ</m:t>
        </m:r>
      </m:oMath>
      <w:r w:rsidDel="00000000" w:rsidR="00000000" w:rsidRPr="00000000">
        <w:rPr>
          <w:rFonts w:ascii="Nunito" w:cs="Nunito" w:eastAsia="Nunito" w:hAnsi="Nunito"/>
          <w:color w:val="434343"/>
          <w:rtl w:val="0"/>
        </w:rPr>
        <w:t xml:space="preserve"> se anota:</w:t>
      </w:r>
    </w:p>
    <w:p w:rsidR="00000000" w:rsidDel="00000000" w:rsidP="00000000" w:rsidRDefault="00000000" w:rsidRPr="00000000" w14:paraId="00000070">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1">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047750" cy="190500"/>
            <wp:effectExtent b="0" l="0" r="0" t="0"/>
            <wp:docPr id="1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04775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3">
      <w:pPr>
        <w:widowControl w:val="0"/>
        <w:spacing w:line="276" w:lineRule="auto"/>
        <w:ind w:left="720" w:firstLine="0"/>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 valores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se conocen como parámetros de la distribución y determinan completamente su forma.</w:t>
      </w:r>
    </w:p>
    <w:p w:rsidR="00000000" w:rsidDel="00000000" w:rsidP="00000000" w:rsidRDefault="00000000" w:rsidRPr="00000000" w14:paraId="00000074">
      <w:pPr>
        <w:widowControl w:val="0"/>
        <w:spacing w:line="276" w:lineRule="auto"/>
        <w:ind w:firstLine="720"/>
        <w:jc w:val="both"/>
        <w:rPr>
          <w:rFonts w:ascii="Nunito" w:cs="Nunito" w:eastAsia="Nunito" w:hAnsi="Nunito"/>
          <w:color w:val="0f9815"/>
        </w:rPr>
      </w:pPr>
      <w:r w:rsidDel="00000000" w:rsidR="00000000" w:rsidRPr="00000000">
        <w:rPr>
          <w:rtl w:val="0"/>
        </w:rPr>
      </w:r>
    </w:p>
    <w:p w:rsidR="00000000" w:rsidDel="00000000" w:rsidP="00000000" w:rsidRDefault="00000000" w:rsidRPr="00000000" w14:paraId="00000075">
      <w:pPr>
        <w:widowControl w:val="0"/>
        <w:numPr>
          <w:ilvl w:val="0"/>
          <w:numId w:val="6"/>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función de densidad de una variable aleatoria que sigue una distribución normal se puede expresar como:</w:t>
      </w:r>
    </w:p>
    <w:p w:rsidR="00000000" w:rsidDel="00000000" w:rsidP="00000000" w:rsidRDefault="00000000" w:rsidRPr="00000000" w14:paraId="00000076">
      <w:pPr>
        <w:widowControl w:val="0"/>
        <w:spacing w:line="276" w:lineRule="auto"/>
        <w:ind w:left="720" w:firstLine="0"/>
        <w:jc w:val="both"/>
        <w:rPr>
          <w:rFonts w:ascii="Nunito" w:cs="Nunito" w:eastAsia="Nunito" w:hAnsi="Nunito"/>
          <w:color w:val="43434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1584488</wp:posOffset>
            </wp:positionH>
            <wp:positionV relativeFrom="paragraph">
              <wp:posOffset>38100</wp:posOffset>
            </wp:positionV>
            <wp:extent cx="2558888" cy="533102"/>
            <wp:effectExtent b="0" l="0" r="0" t="0"/>
            <wp:wrapTopAndBottom distB="0" distT="0"/>
            <wp:docPr id="11"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558888" cy="533102"/>
                    </a:xfrm>
                    <a:prstGeom prst="rect"/>
                    <a:ln/>
                  </pic:spPr>
                </pic:pic>
              </a:graphicData>
            </a:graphic>
          </wp:anchor>
        </w:drawing>
      </w:r>
    </w:p>
    <w:p w:rsidR="00000000" w:rsidDel="00000000" w:rsidP="00000000" w:rsidRDefault="00000000" w:rsidRPr="00000000" w14:paraId="00000077">
      <w:pPr>
        <w:widowControl w:val="0"/>
        <w:numPr>
          <w:ilvl w:val="0"/>
          <w:numId w:val="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Consideremos la curva de la función de densidad de una variable aleatoria continua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normal:</w:t>
      </w:r>
    </w:p>
    <w:p w:rsidR="00000000" w:rsidDel="00000000" w:rsidP="00000000" w:rsidRDefault="00000000" w:rsidRPr="00000000" w14:paraId="00000078">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9">
      <w:pPr>
        <w:widowControl w:val="0"/>
        <w:numPr>
          <w:ilvl w:val="0"/>
          <w:numId w:val="2"/>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curva normal, al </w:t>
      </w:r>
      <w:r w:rsidDel="00000000" w:rsidR="00000000" w:rsidRPr="00000000">
        <w:rPr>
          <w:rFonts w:ascii="Nunito" w:cs="Nunito" w:eastAsia="Nunito" w:hAnsi="Nunito"/>
          <w:color w:val="434343"/>
          <w:rtl w:val="0"/>
        </w:rPr>
        <w:t xml:space="preserve">ser </w:t>
      </w:r>
      <w:r w:rsidDel="00000000" w:rsidR="00000000" w:rsidRPr="00000000">
        <w:rPr>
          <w:rFonts w:ascii="Nunito" w:cs="Nunito" w:eastAsia="Nunito" w:hAnsi="Nunito"/>
          <w:color w:val="434343"/>
          <w:rtl w:val="0"/>
        </w:rPr>
        <w:t xml:space="preserve">simétrica y con forma de campana, se encuentra centrada en su valor esperado </w:t>
      </w:r>
      <m:oMath>
        <m:r>
          <m:t>μ</m:t>
        </m:r>
      </m:oMath>
      <w:r w:rsidDel="00000000" w:rsidR="00000000" w:rsidRPr="00000000">
        <w:rPr>
          <w:rFonts w:ascii="Nunito" w:cs="Nunito" w:eastAsia="Nunito" w:hAnsi="Nunito"/>
          <w:color w:val="434343"/>
          <w:rtl w:val="0"/>
        </w:rPr>
        <w:t xml:space="preserve">. Para diferentes valores</w:t>
      </w:r>
      <w:r w:rsidDel="00000000" w:rsidR="00000000" w:rsidRPr="00000000">
        <w:rPr>
          <w:rFonts w:ascii="Nunito" w:cs="Nunito" w:eastAsia="Nunito" w:hAnsi="Nunito"/>
          <w:color w:val="434343"/>
          <w:highlight w:val="white"/>
          <w:rtl w:val="0"/>
        </w:rPr>
        <w:t xml:space="preserve"> de </w:t>
      </w:r>
      <m:oMath>
        <m:r>
          <m:t>μ</m:t>
        </m:r>
      </m:oMath>
      <w:r w:rsidDel="00000000" w:rsidR="00000000" w:rsidRPr="00000000">
        <w:rPr>
          <w:rFonts w:ascii="Nunito" w:cs="Nunito" w:eastAsia="Nunito" w:hAnsi="Nunito"/>
          <w:color w:val="434343"/>
          <w:rtl w:val="0"/>
        </w:rPr>
        <w:t xml:space="preserve"> la gráfica de la función se desplaza a lo largo del eje horizontal..</w:t>
      </w:r>
    </w:p>
    <w:p w:rsidR="00000000" w:rsidDel="00000000" w:rsidP="00000000" w:rsidRDefault="00000000" w:rsidRPr="00000000" w14:paraId="0000007A">
      <w:pPr>
        <w:widowControl w:val="0"/>
        <w:spacing w:line="276" w:lineRule="auto"/>
        <w:ind w:left="144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B">
      <w:pPr>
        <w:widowControl w:val="0"/>
        <w:numPr>
          <w:ilvl w:val="0"/>
          <w:numId w:val="2"/>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desviación estándar determina que tan alta o plana es la curva. Mientras más grande sea el valor de </w:t>
      </w:r>
      <m:oMath>
        <m:r>
          <m:t>σ</m:t>
        </m:r>
      </m:oMath>
      <w:r w:rsidDel="00000000" w:rsidR="00000000" w:rsidRPr="00000000">
        <w:rPr>
          <w:rFonts w:ascii="Nunito" w:cs="Nunito" w:eastAsia="Nunito" w:hAnsi="Nunito"/>
          <w:color w:val="434343"/>
          <w:rtl w:val="0"/>
        </w:rPr>
        <w:t xml:space="preserve">, más se dispersan los datos en torno a la media y la curva será más plana. En cambio, cuando este parámetro se hace pequeño, los datos se concentran cerca del valor esperado de la distribució</w:t>
      </w:r>
      <w:r w:rsidDel="00000000" w:rsidR="00000000" w:rsidRPr="00000000">
        <w:rPr>
          <w:rFonts w:ascii="Nunito" w:cs="Nunito" w:eastAsia="Nunito" w:hAnsi="Nunito"/>
          <w:color w:val="434343"/>
          <w:highlight w:val="white"/>
          <w:rtl w:val="0"/>
        </w:rPr>
        <w:t xml:space="preserve">n y la curva alcanza una mayor altura.</w:t>
        <w:br w:type="textWrapping"/>
      </w:r>
      <w:r w:rsidDel="00000000" w:rsidR="00000000" w:rsidRPr="00000000">
        <w:rPr>
          <w:rtl w:val="0"/>
        </w:rPr>
      </w:r>
    </w:p>
    <w:p w:rsidR="00000000" w:rsidDel="00000000" w:rsidP="00000000" w:rsidRDefault="00000000" w:rsidRPr="00000000" w14:paraId="0000007C">
      <w:pPr>
        <w:widowControl w:val="0"/>
        <w:numPr>
          <w:ilvl w:val="0"/>
          <w:numId w:val="6"/>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distribución normal con parámetros </w:t>
      </w:r>
      <m:oMath>
        <m:r>
          <m:t>μ</m:t>
        </m:r>
      </m:oMath>
      <w:r w:rsidDel="00000000" w:rsidR="00000000" w:rsidRPr="00000000">
        <w:rPr>
          <w:rFonts w:ascii="Nunito" w:cs="Nunito" w:eastAsia="Nunito" w:hAnsi="Nunito"/>
          <w:color w:val="434343"/>
          <w:rtl w:val="0"/>
        </w:rPr>
        <w:t xml:space="preserve">y </w:t>
      </w:r>
      <m:oMath>
        <m:r>
          <m:t>σ</m:t>
        </m:r>
      </m:oMath>
      <w:r w:rsidDel="00000000" w:rsidR="00000000" w:rsidRPr="00000000">
        <w:rPr>
          <w:rFonts w:ascii="Nunito" w:cs="Nunito" w:eastAsia="Nunito" w:hAnsi="Nunito"/>
          <w:color w:val="434343"/>
          <w:rtl w:val="0"/>
        </w:rPr>
        <w:t xml:space="preserve">, cumple la denominada regla empírica.</w:t>
        <w:br w:type="textWrapping"/>
      </w:r>
    </w:p>
    <w:p w:rsidR="00000000" w:rsidDel="00000000" w:rsidP="00000000" w:rsidRDefault="00000000" w:rsidRPr="00000000" w14:paraId="0000007D">
      <w:pPr>
        <w:widowControl w:val="0"/>
        <w:numPr>
          <w:ilvl w:val="0"/>
          <w:numId w:val="6"/>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 partir de esta propiedad,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normal con parámetros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cumple que:</w:t>
      </w:r>
    </w:p>
    <w:p w:rsidR="00000000" w:rsidDel="00000000" w:rsidP="00000000" w:rsidRDefault="00000000" w:rsidRPr="00000000" w14:paraId="0000007E">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F">
      <w:pPr>
        <w:widowControl w:val="0"/>
        <w:numPr>
          <w:ilvl w:val="1"/>
          <w:numId w:val="3"/>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probabilidad de que  </w:t>
      </w:r>
      <m:oMath>
        <m:r>
          <m:t>μ</m:t>
        </m:r>
        <m:r>
          <w:rPr>
            <w:rFonts w:ascii="Nunito" w:cs="Nunito" w:eastAsia="Nunito" w:hAnsi="Nunito"/>
            <w:color w:val="434343"/>
          </w:rPr>
          <m:t xml:space="preserve">- </m:t>
        </m:r>
        <m:r>
          <w:rPr>
            <w:rFonts w:ascii="Nunito" w:cs="Nunito" w:eastAsia="Nunito" w:hAnsi="Nunito"/>
            <w:color w:val="434343"/>
          </w:rPr>
          <m:t>σ</m:t>
        </m:r>
        <m:r>
          <w:rPr>
            <w:rFonts w:ascii="Nunito" w:cs="Nunito" w:eastAsia="Nunito" w:hAnsi="Nunito"/>
            <w:color w:val="434343"/>
          </w:rPr>
          <m:t>≤</m:t>
        </m:r>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μ</m:t>
        </m:r>
        <m:r>
          <w:rPr>
            <w:rFonts w:ascii="Nunito" w:cs="Nunito" w:eastAsia="Nunito" w:hAnsi="Nunito"/>
            <w:color w:val="434343"/>
          </w:rPr>
          <m:t xml:space="preserve">+</m:t>
        </m:r>
        <m:r>
          <w:rPr>
            <w:rFonts w:ascii="Nunito" w:cs="Nunito" w:eastAsia="Nunito" w:hAnsi="Nunito"/>
            <w:color w:val="434343"/>
          </w:rPr>
          <m:t>σ</m:t>
        </m:r>
      </m:oMath>
      <w:r w:rsidDel="00000000" w:rsidR="00000000" w:rsidRPr="00000000">
        <w:rPr>
          <w:rFonts w:ascii="Nunito" w:cs="Nunito" w:eastAsia="Nunito" w:hAnsi="Nunito"/>
          <w:color w:val="434343"/>
          <w:rtl w:val="0"/>
        </w:rPr>
        <w:t xml:space="preserve"> corresponde al 68,2% de los valores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80">
      <w:pPr>
        <w:widowControl w:val="0"/>
        <w:spacing w:line="276" w:lineRule="auto"/>
        <w:ind w:left="144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1">
      <w:pPr>
        <w:widowControl w:val="0"/>
        <w:numPr>
          <w:ilvl w:val="1"/>
          <w:numId w:val="3"/>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probabilidad de que </w:t>
      </w:r>
      <m:oMath>
        <m:r>
          <m:t>μ</m:t>
        </m:r>
        <m:r>
          <w:rPr>
            <w:rFonts w:ascii="Nunito" w:cs="Nunito" w:eastAsia="Nunito" w:hAnsi="Nunito"/>
            <w:color w:val="434343"/>
          </w:rPr>
          <m:t xml:space="preserve">- 2</m:t>
        </m:r>
        <m:r>
          <w:rPr>
            <w:rFonts w:ascii="Nunito" w:cs="Nunito" w:eastAsia="Nunito" w:hAnsi="Nunito"/>
            <w:color w:val="434343"/>
          </w:rPr>
          <m:t>σ</m:t>
        </m:r>
        <m:r>
          <w:rPr>
            <w:rFonts w:ascii="Nunito" w:cs="Nunito" w:eastAsia="Nunito" w:hAnsi="Nunito"/>
            <w:color w:val="434343"/>
          </w:rPr>
          <m:t>≤</m:t>
        </m:r>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μ</m:t>
        </m:r>
        <m:r>
          <w:rPr>
            <w:rFonts w:ascii="Nunito" w:cs="Nunito" w:eastAsia="Nunito" w:hAnsi="Nunito"/>
            <w:color w:val="434343"/>
          </w:rPr>
          <m:t xml:space="preserve">+2</m:t>
        </m:r>
        <m:r>
          <w:rPr>
            <w:rFonts w:ascii="Nunito" w:cs="Nunito" w:eastAsia="Nunito" w:hAnsi="Nunito"/>
            <w:color w:val="434343"/>
          </w:rPr>
          <m:t>σ</m:t>
        </m:r>
      </m:oMath>
      <w:r w:rsidDel="00000000" w:rsidR="00000000" w:rsidRPr="00000000">
        <w:rPr>
          <w:rFonts w:ascii="Nunito" w:cs="Nunito" w:eastAsia="Nunito" w:hAnsi="Nunito"/>
          <w:color w:val="434343"/>
          <w:rtl w:val="0"/>
        </w:rPr>
        <w:t xml:space="preserve">  corresponde al 95,4%  de los valores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82">
      <w:pPr>
        <w:widowControl w:val="0"/>
        <w:spacing w:line="276" w:lineRule="auto"/>
        <w:ind w:left="144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3">
      <w:pPr>
        <w:widowControl w:val="0"/>
        <w:numPr>
          <w:ilvl w:val="1"/>
          <w:numId w:val="3"/>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99,6% de los valores de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encuentran a menos de</w:t>
      </w:r>
      <m:oMath>
        <m:r>
          <w:rPr>
            <w:rFonts w:ascii="Nunito" w:cs="Nunito" w:eastAsia="Nunito" w:hAnsi="Nunito"/>
            <w:color w:val="434343"/>
          </w:rPr>
          <m:t xml:space="preserve">3</m:t>
        </m:r>
        <m:r>
          <w:rPr>
            <w:rFonts w:ascii="Nunito" w:cs="Nunito" w:eastAsia="Nunito" w:hAnsi="Nunito"/>
            <w:color w:val="434343"/>
          </w:rPr>
          <m:t>σ</m:t>
        </m:r>
      </m:oMath>
      <w:r w:rsidDel="00000000" w:rsidR="00000000" w:rsidRPr="00000000">
        <w:rPr>
          <w:rFonts w:ascii="Nunito" w:cs="Nunito" w:eastAsia="Nunito" w:hAnsi="Nunito"/>
          <w:color w:val="434343"/>
          <w:rtl w:val="0"/>
        </w:rPr>
        <w:t xml:space="preserve">del valor esperado.</w:t>
      </w:r>
    </w:p>
    <w:p w:rsidR="00000000" w:rsidDel="00000000" w:rsidP="00000000" w:rsidRDefault="00000000" w:rsidRPr="00000000" w14:paraId="00000084">
      <w:pPr>
        <w:widowControl w:val="0"/>
        <w:spacing w:line="276" w:lineRule="auto"/>
        <w:ind w:left="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5">
      <w:pPr>
        <w:widowControl w:val="0"/>
        <w:numPr>
          <w:ilvl w:val="0"/>
          <w:numId w:val="7"/>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cada variable aleatoria continua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se distribuye como una normal con parámetros </w:t>
      </w:r>
      <m:oMath>
        <m:r>
          <m:t>μ</m:t>
        </m:r>
      </m:oMath>
      <w:r w:rsidDel="00000000" w:rsidR="00000000" w:rsidRPr="00000000">
        <w:rPr>
          <w:rFonts w:ascii="Nunito" w:cs="Nunito" w:eastAsia="Nunito" w:hAnsi="Nunito"/>
          <w:color w:val="434343"/>
          <w:rtl w:val="0"/>
        </w:rPr>
        <w:t xml:space="preserve"> y </w:t>
      </w:r>
      <m:oMath>
        <m:r>
          <m:t>σ</m:t>
        </m:r>
      </m:oMath>
      <w:r w:rsidDel="00000000" w:rsidR="00000000" w:rsidRPr="00000000">
        <w:rPr>
          <w:rFonts w:ascii="Nunito" w:cs="Nunito" w:eastAsia="Nunito" w:hAnsi="Nunito"/>
          <w:color w:val="434343"/>
          <w:rtl w:val="0"/>
        </w:rPr>
        <w:t xml:space="preserve">, es posible definir una nueva variable aleatoria: </w:t>
        <w:br w:type="textWrapping"/>
      </w:r>
      <w:r w:rsidDel="00000000" w:rsidR="00000000" w:rsidRPr="00000000">
        <w:drawing>
          <wp:anchor allowOverlap="1" behindDoc="0" distB="0" distT="0" distL="0" distR="0" hidden="0" layoutInCell="1" locked="0" relativeHeight="0" simplePos="0">
            <wp:simplePos x="0" y="0"/>
            <wp:positionH relativeFrom="column">
              <wp:posOffset>2371725</wp:posOffset>
            </wp:positionH>
            <wp:positionV relativeFrom="paragraph">
              <wp:posOffset>476250</wp:posOffset>
            </wp:positionV>
            <wp:extent cx="976313" cy="428625"/>
            <wp:effectExtent b="0" l="0" r="0" t="0"/>
            <wp:wrapTopAndBottom distB="0" distT="0"/>
            <wp:docPr id="25"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976313" cy="428625"/>
                    </a:xfrm>
                    <a:prstGeom prst="rect"/>
                    <a:ln/>
                  </pic:spPr>
                </pic:pic>
              </a:graphicData>
            </a:graphic>
          </wp:anchor>
        </w:drawing>
      </w:r>
    </w:p>
    <w:p w:rsidR="00000000" w:rsidDel="00000000" w:rsidP="00000000" w:rsidRDefault="00000000" w:rsidRPr="00000000" w14:paraId="00000086">
      <w:pPr>
        <w:widowControl w:val="0"/>
        <w:spacing w:line="276" w:lineRule="auto"/>
        <w:ind w:left="720" w:firstLine="0"/>
        <w:jc w:val="both"/>
        <w:rPr>
          <w:rFonts w:ascii="Nunito" w:cs="Nunito" w:eastAsia="Nunito" w:hAnsi="Nunito"/>
          <w:color w:val="434343"/>
        </w:rPr>
      </w:pPr>
      <w:r w:rsidDel="00000000" w:rsidR="00000000" w:rsidRPr="00000000">
        <w:rPr>
          <w:rFonts w:ascii="Nunito" w:cs="Nunito" w:eastAsia="Nunito" w:hAnsi="Nunito"/>
          <w:color w:val="434343"/>
          <w:rtl w:val="0"/>
        </w:rPr>
        <w:t xml:space="preserve">Esta nueva variable se denomina </w:t>
      </w:r>
      <w:r w:rsidDel="00000000" w:rsidR="00000000" w:rsidRPr="00000000">
        <w:rPr>
          <w:rFonts w:ascii="Nunito" w:cs="Nunito" w:eastAsia="Nunito" w:hAnsi="Nunito"/>
          <w:b w:val="1"/>
          <w:color w:val="434343"/>
          <w:rtl w:val="0"/>
        </w:rPr>
        <w:t xml:space="preserve">distribución normal estándar</w:t>
      </w:r>
      <w:r w:rsidDel="00000000" w:rsidR="00000000" w:rsidRPr="00000000">
        <w:rPr>
          <w:rFonts w:ascii="Nunito" w:cs="Nunito" w:eastAsia="Nunito" w:hAnsi="Nunito"/>
          <w:color w:val="434343"/>
          <w:rtl w:val="0"/>
        </w:rPr>
        <w:t xml:space="preserve"> y tiene la propiedad que su media es </w:t>
      </w:r>
      <m:oMath>
        <m:sSub>
          <m:sSubPr>
            <m:ctrlPr>
              <w:rPr>
                <w:rFonts w:ascii="Nunito" w:cs="Nunito" w:eastAsia="Nunito" w:hAnsi="Nunito"/>
                <w:color w:val="434343"/>
              </w:rPr>
            </m:ctrlPr>
          </m:sSubPr>
          <m:e>
            <m:r>
              <m:t>μ</m:t>
            </m:r>
          </m:e>
          <m:sub>
            <m:r>
              <w:rPr>
                <w:rFonts w:ascii="Nunito" w:cs="Nunito" w:eastAsia="Nunito" w:hAnsi="Nunito"/>
                <w:color w:val="434343"/>
              </w:rPr>
              <m:t xml:space="preserve">Z</m:t>
            </m:r>
          </m:sub>
        </m:sSub>
        <m:r>
          <w:rPr>
            <w:rFonts w:ascii="Nunito" w:cs="Nunito" w:eastAsia="Nunito" w:hAnsi="Nunito"/>
            <w:color w:val="434343"/>
          </w:rPr>
          <m:t xml:space="preserve">=0</m:t>
        </m:r>
      </m:oMath>
      <w:r w:rsidDel="00000000" w:rsidR="00000000" w:rsidRPr="00000000">
        <w:rPr>
          <w:rFonts w:ascii="Nunito" w:cs="Nunito" w:eastAsia="Nunito" w:hAnsi="Nunito"/>
          <w:color w:val="434343"/>
          <w:rtl w:val="0"/>
        </w:rPr>
        <w:t xml:space="preserve"> y su desviación estándar es </w:t>
      </w:r>
      <m:oMath>
        <m:sSub>
          <m:sSubPr>
            <m:ctrlPr>
              <w:rPr>
                <w:rFonts w:ascii="Nunito" w:cs="Nunito" w:eastAsia="Nunito" w:hAnsi="Nunito"/>
                <w:color w:val="434343"/>
              </w:rPr>
            </m:ctrlPr>
          </m:sSubPr>
          <m:e>
            <m:r>
              <m:t>σ</m:t>
            </m:r>
          </m:e>
          <m:sub>
            <m:r>
              <w:rPr>
                <w:rFonts w:ascii="Nunito" w:cs="Nunito" w:eastAsia="Nunito" w:hAnsi="Nunito"/>
                <w:color w:val="434343"/>
              </w:rPr>
              <m:t xml:space="preserve">Z</m:t>
            </m:r>
          </m:sub>
        </m:sSub>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Es decir, </w:t>
      </w:r>
      <m:oMath>
        <m:r>
          <w:rPr>
            <w:rFonts w:ascii="Nunito" w:cs="Nunito" w:eastAsia="Nunito" w:hAnsi="Nunito"/>
            <w:color w:val="434343"/>
          </w:rPr>
          <m:t xml:space="preserve">Z</m:t>
        </m:r>
        <m:r>
          <w:rPr>
            <w:rFonts w:ascii="Nunito" w:cs="Nunito" w:eastAsia="Nunito" w:hAnsi="Nunito"/>
            <w:color w:val="434343"/>
          </w:rPr>
          <m:t>∼</m:t>
        </m:r>
        <m:r>
          <w:rPr>
            <w:rFonts w:ascii="Nunito" w:cs="Nunito" w:eastAsia="Nunito" w:hAnsi="Nunito"/>
            <w:color w:val="434343"/>
          </w:rPr>
          <m:t xml:space="preserve">N(0,1)</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87">
      <w:pPr>
        <w:widowControl w:val="0"/>
        <w:numPr>
          <w:ilvl w:val="0"/>
          <w:numId w:val="7"/>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La transformación que produce la nueva variable \(Z\) a partir de \(X\) se conoce como </w:t>
      </w:r>
      <w:r w:rsidDel="00000000" w:rsidR="00000000" w:rsidRPr="00000000">
        <w:rPr>
          <w:rFonts w:ascii="Nunito" w:cs="Nunito" w:eastAsia="Nunito" w:hAnsi="Nunito"/>
          <w:b w:val="1"/>
          <w:color w:val="434343"/>
          <w:rtl w:val="0"/>
        </w:rPr>
        <w:t xml:space="preserve">estandarización.</w:t>
        <w:br w:type="textWrapping"/>
      </w:r>
    </w:p>
    <w:p w:rsidR="00000000" w:rsidDel="00000000" w:rsidP="00000000" w:rsidRDefault="00000000" w:rsidRPr="00000000" w14:paraId="00000088">
      <w:pPr>
        <w:widowControl w:val="0"/>
        <w:numPr>
          <w:ilvl w:val="0"/>
          <w:numId w:val="7"/>
        </w:numPr>
        <w:spacing w:line="276" w:lineRule="auto"/>
        <w:ind w:left="720" w:hanging="360"/>
        <w:jc w:val="both"/>
        <w:rPr>
          <w:rFonts w:ascii="Calibri" w:cs="Calibri" w:eastAsia="Calibri" w:hAnsi="Calibri"/>
        </w:rPr>
      </w:pPr>
      <w:r w:rsidDel="00000000" w:rsidR="00000000" w:rsidRPr="00000000">
        <w:rPr>
          <w:rFonts w:ascii="Nunito" w:cs="Nunito" w:eastAsia="Nunito" w:hAnsi="Nunito"/>
          <w:color w:val="434343"/>
          <w:rtl w:val="0"/>
        </w:rPr>
        <w:t xml:space="preserve">Para la variable aleatoria </w:t>
      </w:r>
      <m:oMath>
        <m:r>
          <w:rPr>
            <w:rFonts w:ascii="Nunito" w:cs="Nunito" w:eastAsia="Nunito" w:hAnsi="Nunito"/>
            <w:color w:val="434343"/>
          </w:rPr>
          <m:t xml:space="preserve">Z</m:t>
        </m:r>
        <m:r>
          <w:rPr>
            <w:rFonts w:ascii="Nunito" w:cs="Nunito" w:eastAsia="Nunito" w:hAnsi="Nunito"/>
            <w:color w:val="434343"/>
          </w:rPr>
          <m:t>∼</m:t>
        </m:r>
        <m:r>
          <w:rPr>
            <w:rFonts w:ascii="Nunito" w:cs="Nunito" w:eastAsia="Nunito" w:hAnsi="Nunito"/>
            <w:color w:val="434343"/>
          </w:rPr>
          <m:t xml:space="preserve">N(0,1)</m:t>
        </m:r>
      </m:oMath>
      <w:r w:rsidDel="00000000" w:rsidR="00000000" w:rsidRPr="00000000">
        <w:rPr>
          <w:rFonts w:ascii="Nunito" w:cs="Nunito" w:eastAsia="Nunito" w:hAnsi="Nunito"/>
          <w:color w:val="434343"/>
          <w:rtl w:val="0"/>
        </w:rPr>
        <w:t xml:space="preserve"> existe una </w:t>
      </w:r>
      <w:r w:rsidDel="00000000" w:rsidR="00000000" w:rsidRPr="00000000">
        <w:rPr>
          <w:rFonts w:ascii="Nunito" w:cs="Nunito" w:eastAsia="Nunito" w:hAnsi="Nunito"/>
          <w:b w:val="1"/>
          <w:color w:val="434343"/>
          <w:rtl w:val="0"/>
        </w:rPr>
        <w:t xml:space="preserve">tabla de probabilidades</w:t>
      </w:r>
      <w:r w:rsidDel="00000000" w:rsidR="00000000" w:rsidRPr="00000000">
        <w:rPr>
          <w:rFonts w:ascii="Nunito" w:cs="Nunito" w:eastAsia="Nunito" w:hAnsi="Nunito"/>
          <w:color w:val="434343"/>
          <w:rtl w:val="0"/>
        </w:rPr>
        <w:t xml:space="preserve"> que puede ser usada para calcular la probabilidad </w:t>
      </w:r>
      <m:oMath>
        <m:r>
          <w:rPr>
            <w:rFonts w:ascii="Nunito" w:cs="Nunito" w:eastAsia="Nunito" w:hAnsi="Nunito"/>
            <w:color w:val="434343"/>
          </w:rPr>
          <m:t xml:space="preserve">P(Z</m:t>
        </m:r>
        <m:r>
          <w:rPr>
            <w:rFonts w:ascii="Nunito" w:cs="Nunito" w:eastAsia="Nunito" w:hAnsi="Nunito"/>
            <w:color w:val="434343"/>
          </w:rPr>
          <m:t>≤</m:t>
        </m:r>
        <m:r>
          <w:rPr>
            <w:rFonts w:ascii="Nunito" w:cs="Nunito" w:eastAsia="Nunito" w:hAnsi="Nunito"/>
            <w:color w:val="434343"/>
          </w:rPr>
          <m:t xml:space="preserve">z)</m:t>
        </m:r>
      </m:oMath>
      <w:r w:rsidDel="00000000" w:rsidR="00000000" w:rsidRPr="00000000">
        <w:rPr>
          <w:rFonts w:ascii="Nunito" w:cs="Nunito" w:eastAsia="Nunito" w:hAnsi="Nunito"/>
          <w:color w:val="434343"/>
          <w:rtl w:val="0"/>
        </w:rPr>
        <w:t xml:space="preserve">: </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732000</wp:posOffset>
            </wp:positionH>
            <wp:positionV relativeFrom="paragraph">
              <wp:posOffset>676275</wp:posOffset>
            </wp:positionV>
            <wp:extent cx="4262438" cy="1865792"/>
            <wp:effectExtent b="0" l="0" r="0" t="0"/>
            <wp:wrapTopAndBottom distB="114300" distT="114300"/>
            <wp:docPr id="18"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4262438" cy="1865792"/>
                    </a:xfrm>
                    <a:prstGeom prst="rect"/>
                    <a:ln/>
                  </pic:spPr>
                </pic:pic>
              </a:graphicData>
            </a:graphic>
          </wp:anchor>
        </w:drawing>
      </w:r>
    </w:p>
    <w:sectPr>
      <w:head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8A">
    <w:pPr>
      <w:jc w:val="both"/>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3 :</w:t>
    </w:r>
    <w:r w:rsidDel="00000000" w:rsidR="00000000" w:rsidRPr="00000000">
      <w:rPr>
        <w:rFonts w:ascii="Nunito" w:cs="Nunito" w:eastAsia="Nunito" w:hAnsi="Nunito"/>
        <w:color w:val="999999"/>
        <w:sz w:val="20"/>
        <w:szCs w:val="20"/>
        <w:rtl w:val="0"/>
      </w:rPr>
      <w:t xml:space="preserve"> Situaciones o fenómenos que se modelan por medio de las distribuciones binomial y normal.</w:t>
    </w:r>
  </w:p>
  <w:p w:rsidR="00000000" w:rsidDel="00000000" w:rsidP="00000000" w:rsidRDefault="00000000" w:rsidRPr="00000000" w14:paraId="0000008B">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Distribución Normal.</w:t>
    </w:r>
  </w:p>
  <w:p w:rsidR="00000000" w:rsidDel="00000000" w:rsidP="00000000" w:rsidRDefault="00000000" w:rsidRPr="00000000" w14:paraId="0000008C">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Distribución Normal</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NormalWeb">
    <w:name w:val="Normal (Web)"/>
    <w:basedOn w:val="Normal"/>
    <w:uiPriority w:val="99"/>
    <w:semiHidden w:val="1"/>
    <w:unhideWhenUsed w:val="1"/>
    <w:rsid w:val="003D3A2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11.png"/><Relationship Id="rId21" Type="http://schemas.openxmlformats.org/officeDocument/2006/relationships/image" Target="media/image14.png"/><Relationship Id="rId24" Type="http://schemas.openxmlformats.org/officeDocument/2006/relationships/image" Target="media/image22.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21.png"/><Relationship Id="rId25" Type="http://schemas.openxmlformats.org/officeDocument/2006/relationships/image" Target="media/image17.png"/><Relationship Id="rId28" Type="http://schemas.openxmlformats.org/officeDocument/2006/relationships/image" Target="media/image15.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9.jpg"/><Relationship Id="rId8" Type="http://schemas.openxmlformats.org/officeDocument/2006/relationships/image" Target="media/image18.png"/><Relationship Id="rId11" Type="http://schemas.openxmlformats.org/officeDocument/2006/relationships/image" Target="media/image8.png"/><Relationship Id="rId10" Type="http://schemas.openxmlformats.org/officeDocument/2006/relationships/image" Target="media/image13.png"/><Relationship Id="rId13" Type="http://schemas.openxmlformats.org/officeDocument/2006/relationships/image" Target="media/image5.png"/><Relationship Id="rId12"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16.png"/><Relationship Id="rId17" Type="http://schemas.openxmlformats.org/officeDocument/2006/relationships/image" Target="media/image7.png"/><Relationship Id="rId16" Type="http://schemas.openxmlformats.org/officeDocument/2006/relationships/image" Target="media/image1.png"/><Relationship Id="rId19" Type="http://schemas.openxmlformats.org/officeDocument/2006/relationships/image" Target="media/image10.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gIed9T2hnL8GHS1Kn24FJDi6A==">AMUW2mVo1HR5ZDtHqC/r1nM3iPjJZl24XInUXmhlXtOduKedYIpIUXp86bbOxCC7gLPNfS/utPo/YT1MHZJrNbKNesyJwvp/A4MjW6WzIQQggyv2GyM3Cbg=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2022-10-14T20:29:00Z</dcterms:created>
  <dc:creator>Danny Garay</dc:creator>
</cp:coreProperties>
</file>