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Nunito" w:cs="Nunito" w:eastAsia="Nunito" w:hAnsi="Nunito"/>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-20473</wp:posOffset>
            </wp:positionH>
            <wp:positionV relativeFrom="page">
              <wp:posOffset>-28573</wp:posOffset>
            </wp:positionV>
            <wp:extent cx="7824979" cy="1249689"/>
            <wp:effectExtent b="0" l="0" r="0" t="0"/>
            <wp:wrapSquare wrapText="bothSides" distB="0" distT="0" distL="114300" distR="114300"/>
            <wp:docPr descr="Graphical user interface, application&#10;&#10;Description automatically generated" id="6" name="image7.jpg"/>
            <a:graphic>
              <a:graphicData uri="http://schemas.openxmlformats.org/drawingml/2006/picture">
                <pic:pic>
                  <pic:nvPicPr>
                    <pic:cNvPr descr="Graphical user interface, application&#10;&#10;Description automatically generated" id="0" name="image7.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1</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Cuartiles y diagramas de cajón</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643313" cy="119421"/>
                <wp:effectExtent b="0" l="0" r="0" t="0"/>
                <wp:docPr id="4"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43313" cy="119421"/>
                <wp:effectExtent b="0" l="0" r="0" 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643313" cy="1194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D">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E">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F">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10">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11">
      <w:pPr>
        <w:spacing w:after="160" w:line="259" w:lineRule="auto"/>
        <w:jc w:val="center"/>
        <w:rPr>
          <w:rFonts w:ascii="Nunito" w:cs="Nunito" w:eastAsia="Nunito" w:hAnsi="Nunito"/>
          <w:b w:val="1"/>
          <w:color w:val="434343"/>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-10948</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8" name="image3.jpg"/>
            <a:graphic>
              <a:graphicData uri="http://schemas.openxmlformats.org/drawingml/2006/picture">
                <pic:pic>
                  <pic:nvPicPr>
                    <pic:cNvPr descr="Shape, arrow&#10;&#10;Description automatically generated" id="0" name="image3.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b w:val="1"/>
          <w:color w:val="434343"/>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i w:val="0"/>
          <w:smallCaps w:val="0"/>
          <w:strike w:val="0"/>
          <w:color w:val="000000"/>
          <w:sz w:val="24"/>
          <w:szCs w:val="24"/>
          <w:u w:val="none"/>
          <w:shd w:fill="auto" w:val="clear"/>
          <w:vertAlign w:val="baseline"/>
        </w:rPr>
      </w:pPr>
      <w:r w:rsidDel="00000000" w:rsidR="00000000" w:rsidRPr="00000000">
        <w:rPr>
          <w:rFonts w:ascii="Nunito" w:cs="Nunito" w:eastAsia="Nunito" w:hAnsi="Nunito"/>
          <w:b w:val="1"/>
          <w:i w:val="0"/>
          <w:smallCaps w:val="0"/>
          <w:strike w:val="0"/>
          <w:color w:val="434343"/>
          <w:sz w:val="24"/>
          <w:szCs w:val="24"/>
          <w:u w:val="none"/>
          <w:shd w:fill="auto" w:val="clear"/>
          <w:vertAlign w:val="baseline"/>
          <w:rtl w:val="0"/>
        </w:rPr>
        <w:br w:type="textWrapping"/>
      </w:r>
      <w:r w:rsidDel="00000000" w:rsidR="00000000" w:rsidRPr="00000000">
        <w:rPr>
          <w:rFonts w:ascii="Nunito" w:cs="Nunito" w:eastAsia="Nunito" w:hAnsi="Nunito"/>
          <w:i w:val="0"/>
          <w:smallCaps w:val="0"/>
          <w:strike w:val="0"/>
          <w:color w:val="434343"/>
          <w:sz w:val="22"/>
          <w:szCs w:val="22"/>
          <w:u w:val="none"/>
          <w:shd w:fill="auto" w:val="clear"/>
          <w:vertAlign w:val="baseline"/>
          <w:rtl w:val="0"/>
        </w:rPr>
        <w:t xml:space="preserve">Siempre que se trabaja con datos cuyos valores se pueden ordenar, resulta interesante analizar su distribución. Una medida importante es la mediana, que divide a la muestra en dos partes que contienen al menos la mitad de los datos ¿Existirán más formas de dividir los cuartiles? La respuesta es sí.</w:t>
      </w:r>
      <w:r w:rsidDel="00000000" w:rsidR="00000000" w:rsidRPr="00000000">
        <w:rPr>
          <w:rtl w:val="0"/>
        </w:rPr>
      </w:r>
    </w:p>
    <w:p w:rsidR="00000000" w:rsidDel="00000000" w:rsidP="00000000" w:rsidRDefault="00000000" w:rsidRPr="00000000" w14:paraId="00000014">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Nunito" w:cs="Nunito" w:eastAsia="Nunito" w:hAnsi="Nunito"/>
          <w:sz w:val="24"/>
          <w:szCs w:val="24"/>
        </w:rPr>
      </w:pPr>
      <w:r w:rsidDel="00000000" w:rsidR="00000000" w:rsidRPr="00000000">
        <w:rPr>
          <w:rFonts w:ascii="Nunito" w:cs="Nunito" w:eastAsia="Nunito" w:hAnsi="Nunito"/>
          <w:b w:val="1"/>
          <w:color w:val="434343"/>
          <w:rtl w:val="0"/>
        </w:rPr>
        <w:t xml:space="preserve">CUARTILES</w:t>
      </w:r>
      <w:r w:rsidDel="00000000" w:rsidR="00000000" w:rsidRPr="00000000">
        <w:rPr>
          <w:rtl w:val="0"/>
        </w:rPr>
      </w:r>
    </w:p>
    <w:p w:rsidR="00000000" w:rsidDel="00000000" w:rsidP="00000000" w:rsidRDefault="00000000" w:rsidRPr="00000000" w14:paraId="00000016">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rtl w:val="0"/>
        </w:rPr>
        <w:t xml:space="preserve">Los cuartiles son tres valores que dividen una muestra en, aproximadamente, 4 partes iguales cuando los datos están ordenados de menor a mayor. Estos tres valores se denotan por Q</w:t>
      </w:r>
      <w:r w:rsidDel="00000000" w:rsidR="00000000" w:rsidRPr="00000000">
        <w:rPr>
          <w:rFonts w:ascii="Nunito" w:cs="Nunito" w:eastAsia="Nunito" w:hAnsi="Nunito"/>
          <w:color w:val="434343"/>
          <w:sz w:val="13"/>
          <w:szCs w:val="13"/>
          <w:vertAlign w:val="subscript"/>
          <w:rtl w:val="0"/>
        </w:rPr>
        <w:t xml:space="preserve">1</w:t>
      </w:r>
      <w:r w:rsidDel="00000000" w:rsidR="00000000" w:rsidRPr="00000000">
        <w:rPr>
          <w:rFonts w:ascii="Nunito" w:cs="Nunito" w:eastAsia="Nunito" w:hAnsi="Nunito"/>
          <w:color w:val="434343"/>
          <w:rtl w:val="0"/>
        </w:rPr>
        <w:t xml:space="preserve">, Q</w:t>
      </w:r>
      <w:r w:rsidDel="00000000" w:rsidR="00000000" w:rsidRPr="00000000">
        <w:rPr>
          <w:rFonts w:ascii="Nunito" w:cs="Nunito" w:eastAsia="Nunito" w:hAnsi="Nunito"/>
          <w:color w:val="434343"/>
          <w:sz w:val="13"/>
          <w:szCs w:val="13"/>
          <w:vertAlign w:val="subscript"/>
          <w:rtl w:val="0"/>
        </w:rPr>
        <w:t xml:space="preserve">2</w:t>
      </w:r>
      <w:r w:rsidDel="00000000" w:rsidR="00000000" w:rsidRPr="00000000">
        <w:rPr>
          <w:rFonts w:ascii="Nunito" w:cs="Nunito" w:eastAsia="Nunito" w:hAnsi="Nunito"/>
          <w:color w:val="434343"/>
          <w:rtl w:val="0"/>
        </w:rPr>
        <w:t xml:space="preserve"> y Q</w:t>
      </w:r>
      <w:r w:rsidDel="00000000" w:rsidR="00000000" w:rsidRPr="00000000">
        <w:rPr>
          <w:rFonts w:ascii="Nunito" w:cs="Nunito" w:eastAsia="Nunito" w:hAnsi="Nunito"/>
          <w:color w:val="434343"/>
          <w:sz w:val="13"/>
          <w:szCs w:val="13"/>
          <w:vertAlign w:val="subscript"/>
          <w:rtl w:val="0"/>
        </w:rPr>
        <w:t xml:space="preserve">3</w:t>
      </w:r>
      <w:r w:rsidDel="00000000" w:rsidR="00000000" w:rsidRPr="00000000">
        <w:rPr>
          <w:rFonts w:ascii="Nunito" w:cs="Nunito" w:eastAsia="Nunito" w:hAnsi="Nunito"/>
          <w:color w:val="434343"/>
          <w:rtl w:val="0"/>
        </w:rPr>
        <w:t xml:space="preserve">, que representan al primer, segundo y tercer cuartil respectivamente. </w:t>
      </w:r>
      <w:r w:rsidDel="00000000" w:rsidR="00000000" w:rsidRPr="00000000">
        <w:rPr>
          <w:rtl w:val="0"/>
        </w:rPr>
      </w:r>
    </w:p>
    <w:p w:rsidR="00000000" w:rsidDel="00000000" w:rsidP="00000000" w:rsidRDefault="00000000" w:rsidRPr="00000000" w14:paraId="00000018">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rtl w:val="0"/>
        </w:rPr>
        <w:t xml:space="preserve">El primer cuartil es un valor que nos dice que aproximadamente 25% es menor o igual al valor del cuartil. Por ejemplo, si tenemos que el primer cuartil de una muestra es 10, quiere decir que aproximadamente 25% de los valores de la muestra son menores o iguales a 10. De manera análoga podemos decir que el segundo cuartil es un valor que nos dice que aproximadamente un 50% de la muestra es menor o igual al valor del cuartil y que aproximadamente 75% de la muestra es menor o igual al valor del tercer cuartil.</w:t>
      </w:r>
      <w:r w:rsidDel="00000000" w:rsidR="00000000" w:rsidRPr="00000000">
        <w:rPr>
          <w:rtl w:val="0"/>
        </w:rPr>
      </w:r>
    </w:p>
    <w:p w:rsidR="00000000" w:rsidDel="00000000" w:rsidP="00000000" w:rsidRDefault="00000000" w:rsidRPr="00000000" w14:paraId="0000001A">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rtl w:val="0"/>
        </w:rPr>
        <w:t xml:space="preserve">Para calcular los cuartiles se deben seguir los siguientes pasos:</w:t>
      </w:r>
      <w:r w:rsidDel="00000000" w:rsidR="00000000" w:rsidRPr="00000000">
        <w:rPr>
          <w:rtl w:val="0"/>
        </w:rPr>
      </w:r>
    </w:p>
    <w:p w:rsidR="00000000" w:rsidDel="00000000" w:rsidP="00000000" w:rsidRDefault="00000000" w:rsidRPr="00000000" w14:paraId="0000001C">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1D">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1:</w:t>
      </w:r>
      <w:r w:rsidDel="00000000" w:rsidR="00000000" w:rsidRPr="00000000">
        <w:rPr>
          <w:rFonts w:ascii="Nunito" w:cs="Nunito" w:eastAsia="Nunito" w:hAnsi="Nunito"/>
          <w:color w:val="434343"/>
          <w:rtl w:val="0"/>
        </w:rPr>
        <w:t xml:space="preserve">  Ordenar los </w:t>
      </w:r>
      <w:r w:rsidDel="00000000" w:rsidR="00000000" w:rsidRPr="00000000">
        <w:rPr>
          <w:rFonts w:ascii="Nunito" w:cs="Nunito" w:eastAsia="Nunito" w:hAnsi="Nunito"/>
          <w:i w:val="1"/>
          <w:color w:val="434343"/>
          <w:rtl w:val="0"/>
        </w:rPr>
        <w:t xml:space="preserve">n</w:t>
      </w:r>
      <w:r w:rsidDel="00000000" w:rsidR="00000000" w:rsidRPr="00000000">
        <w:rPr>
          <w:rFonts w:ascii="Nunito" w:cs="Nunito" w:eastAsia="Nunito" w:hAnsi="Nunito"/>
          <w:color w:val="434343"/>
          <w:rtl w:val="0"/>
        </w:rPr>
        <w:t xml:space="preserve"> datos en forma creciente</w:t>
      </w:r>
    </w:p>
    <w:p w:rsidR="00000000" w:rsidDel="00000000" w:rsidP="00000000" w:rsidRDefault="00000000" w:rsidRPr="00000000" w14:paraId="0000001E">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2:</w:t>
      </w:r>
      <w:r w:rsidDel="00000000" w:rsidR="00000000" w:rsidRPr="00000000">
        <w:rPr>
          <w:rFonts w:ascii="Nunito" w:cs="Nunito" w:eastAsia="Nunito" w:hAnsi="Nunito"/>
          <w:color w:val="434343"/>
          <w:rtl w:val="0"/>
        </w:rPr>
        <w:t xml:space="preserve">  Calcular </w:t>
      </w:r>
      <m:oMath>
        <m:f>
          <m:fPr>
            <m:ctrlPr>
              <w:rPr>
                <w:rFonts w:ascii="Nunito" w:cs="Nunito" w:eastAsia="Nunito" w:hAnsi="Nunito"/>
                <w:color w:val="434343"/>
              </w:rPr>
            </m:ctrlPr>
          </m:fPr>
          <m:num>
            <m:r>
              <w:rPr>
                <w:rFonts w:ascii="Nunito" w:cs="Nunito" w:eastAsia="Nunito" w:hAnsi="Nunito"/>
                <w:color w:val="434343"/>
              </w:rPr>
              <m:t xml:space="preserve">n</m:t>
            </m:r>
            <m:r>
              <w:rPr>
                <w:rFonts w:ascii="Nunito" w:cs="Nunito" w:eastAsia="Nunito" w:hAnsi="Nunito"/>
                <w:color w:val="434343"/>
              </w:rPr>
              <m:t>⋅</m:t>
            </m:r>
            <m:r>
              <w:rPr>
                <w:rFonts w:ascii="Nunito" w:cs="Nunito" w:eastAsia="Nunito" w:hAnsi="Nunito"/>
                <w:color w:val="434343"/>
              </w:rPr>
              <m:t xml:space="preserve">k</m:t>
            </m:r>
          </m:num>
          <m:den>
            <m:r>
              <w:rPr>
                <w:rFonts w:ascii="Nunito" w:cs="Nunito" w:eastAsia="Nunito" w:hAnsi="Nunito"/>
                <w:color w:val="434343"/>
              </w:rPr>
              <m:t xml:space="preserve">4</m:t>
            </m:r>
          </m:den>
        </m:f>
      </m:oMath>
      <w:r w:rsidDel="00000000" w:rsidR="00000000" w:rsidRPr="00000000">
        <w:rPr>
          <w:rFonts w:ascii="Nunito" w:cs="Nunito" w:eastAsia="Nunito" w:hAnsi="Nunito"/>
          <w:color w:val="434343"/>
          <w:rtl w:val="0"/>
        </w:rPr>
        <w:t xml:space="preserve">,</w:t>
      </w:r>
      <w:r w:rsidDel="00000000" w:rsidR="00000000" w:rsidRPr="00000000">
        <w:rPr>
          <w:rFonts w:ascii="Nunito" w:cs="Nunito" w:eastAsia="Nunito" w:hAnsi="Nunito"/>
          <w:color w:val="434343"/>
          <w:rtl w:val="0"/>
        </w:rPr>
        <w:t xml:space="preserve"> con </w:t>
      </w:r>
      <w:r w:rsidDel="00000000" w:rsidR="00000000" w:rsidRPr="00000000">
        <w:rPr>
          <w:rFonts w:ascii="Nunito" w:cs="Nunito" w:eastAsia="Nunito" w:hAnsi="Nunito"/>
          <w:i w:val="1"/>
          <w:color w:val="434343"/>
          <w:rtl w:val="0"/>
        </w:rPr>
        <w:t xml:space="preserve">k </w:t>
      </w:r>
      <w:r w:rsidDel="00000000" w:rsidR="00000000" w:rsidRPr="00000000">
        <w:rPr>
          <w:rFonts w:ascii="Nunito" w:cs="Nunito" w:eastAsia="Nunito" w:hAnsi="Nunito"/>
          <w:color w:val="434343"/>
          <w:rtl w:val="0"/>
        </w:rPr>
        <w:t xml:space="preserve">= {1, 2, 3}</w:t>
      </w:r>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1F">
      <w:pPr>
        <w:spacing w:line="276" w:lineRule="auto"/>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3:</w:t>
      </w:r>
      <w:r w:rsidDel="00000000" w:rsidR="00000000" w:rsidRPr="00000000">
        <w:rPr>
          <w:rFonts w:ascii="Nunito" w:cs="Nunito" w:eastAsia="Nunito" w:hAnsi="Nunito"/>
          <w:color w:val="434343"/>
          <w:rtl w:val="0"/>
        </w:rPr>
        <w:t xml:space="preserve"> </w:t>
      </w:r>
      <w:r w:rsidDel="00000000" w:rsidR="00000000" w:rsidRPr="00000000">
        <w:rPr>
          <w:rFonts w:ascii="Nunito" w:cs="Nunito" w:eastAsia="Nunito" w:hAnsi="Nunito"/>
          <w:color w:val="434343"/>
          <w:rtl w:val="0"/>
        </w:rPr>
        <w:t xml:space="preserve">Determinar que el </w:t>
      </w:r>
      <w:r w:rsidDel="00000000" w:rsidR="00000000" w:rsidRPr="00000000">
        <w:rPr>
          <w:rFonts w:ascii="Nunito" w:cs="Nunito" w:eastAsia="Nunito" w:hAnsi="Nunito"/>
          <w:i w:val="1"/>
          <w:color w:val="434343"/>
          <w:rtl w:val="0"/>
        </w:rPr>
        <w:t xml:space="preserve">k</w:t>
      </w:r>
      <w:r w:rsidDel="00000000" w:rsidR="00000000" w:rsidRPr="00000000">
        <w:rPr>
          <w:rFonts w:ascii="Nunito" w:cs="Nunito" w:eastAsia="Nunito" w:hAnsi="Nunito"/>
          <w:color w:val="434343"/>
          <w:rtl w:val="0"/>
        </w:rPr>
        <w:t xml:space="preserve"> cuartil de la siguiente forma: </w:t>
        <w:br w:type="textWrapping"/>
      </w:r>
    </w:p>
    <w:p w:rsidR="00000000" w:rsidDel="00000000" w:rsidP="00000000" w:rsidRDefault="00000000" w:rsidRPr="00000000" w14:paraId="00000020">
      <w:pPr>
        <w:numPr>
          <w:ilvl w:val="0"/>
          <w:numId w:val="3"/>
        </w:numPr>
        <w:spacing w:line="276" w:lineRule="auto"/>
        <w:ind w:left="1145.196850393701"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ese valor resulta un número entero, Q</w:t>
      </w:r>
      <w:r w:rsidDel="00000000" w:rsidR="00000000" w:rsidRPr="00000000">
        <w:rPr>
          <w:rFonts w:ascii="Nunito" w:cs="Nunito" w:eastAsia="Nunito" w:hAnsi="Nunito"/>
          <w:i w:val="1"/>
          <w:color w:val="434343"/>
          <w:vertAlign w:val="subscript"/>
          <w:rtl w:val="0"/>
        </w:rPr>
        <w:t xml:space="preserve">k</w:t>
      </w:r>
      <w:r w:rsidDel="00000000" w:rsidR="00000000" w:rsidRPr="00000000">
        <w:rPr>
          <w:rFonts w:ascii="Nunito" w:cs="Nunito" w:eastAsia="Nunito" w:hAnsi="Nunito"/>
          <w:i w:val="1"/>
          <w:color w:val="434343"/>
          <w:rtl w:val="0"/>
        </w:rPr>
        <w:t xml:space="preserve"> </w:t>
      </w:r>
      <w:r w:rsidDel="00000000" w:rsidR="00000000" w:rsidRPr="00000000">
        <w:rPr>
          <w:rFonts w:ascii="Nunito" w:cs="Nunito" w:eastAsia="Nunito" w:hAnsi="Nunito"/>
          <w:color w:val="434343"/>
          <w:rtl w:val="0"/>
        </w:rPr>
        <w:t xml:space="preserve">es igual al promedio entre el dato que se ubica en esa posición y el dato siguiente.</w:t>
      </w:r>
    </w:p>
    <w:p w:rsidR="00000000" w:rsidDel="00000000" w:rsidP="00000000" w:rsidRDefault="00000000" w:rsidRPr="00000000" w14:paraId="00000021">
      <w:pPr>
        <w:numPr>
          <w:ilvl w:val="0"/>
          <w:numId w:val="3"/>
        </w:numPr>
        <w:spacing w:line="276" w:lineRule="auto"/>
        <w:ind w:left="1145.196850393701"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ese valor resulta un número no entero, Q</w:t>
      </w:r>
      <w:r w:rsidDel="00000000" w:rsidR="00000000" w:rsidRPr="00000000">
        <w:rPr>
          <w:rFonts w:ascii="Nunito" w:cs="Nunito" w:eastAsia="Nunito" w:hAnsi="Nunito"/>
          <w:i w:val="1"/>
          <w:color w:val="434343"/>
          <w:vertAlign w:val="subscript"/>
          <w:rtl w:val="0"/>
        </w:rPr>
        <w:t xml:space="preserve">k</w:t>
      </w:r>
      <w:r w:rsidDel="00000000" w:rsidR="00000000" w:rsidRPr="00000000">
        <w:rPr>
          <w:rFonts w:ascii="Nunito" w:cs="Nunito" w:eastAsia="Nunito" w:hAnsi="Nunito"/>
          <w:i w:val="1"/>
          <w:color w:val="434343"/>
          <w:rtl w:val="0"/>
        </w:rPr>
        <w:t xml:space="preserve"> </w:t>
      </w:r>
      <w:r w:rsidDel="00000000" w:rsidR="00000000" w:rsidRPr="00000000">
        <w:rPr>
          <w:rFonts w:ascii="Nunito" w:cs="Nunito" w:eastAsia="Nunito" w:hAnsi="Nunito"/>
          <w:color w:val="434343"/>
          <w:rtl w:val="0"/>
        </w:rPr>
        <w:t xml:space="preserve">es igual al dato que ocupa la posición  [</w:t>
      </w:r>
      <m:oMath>
        <m:f>
          <m:fPr>
            <m:ctrlPr>
              <w:rPr>
                <w:rFonts w:ascii="Nunito" w:cs="Nunito" w:eastAsia="Nunito" w:hAnsi="Nunito"/>
                <w:color w:val="434343"/>
              </w:rPr>
            </m:ctrlPr>
          </m:fPr>
          <m:num>
            <m:r>
              <w:rPr>
                <w:rFonts w:ascii="Nunito" w:cs="Nunito" w:eastAsia="Nunito" w:hAnsi="Nunito"/>
                <w:color w:val="434343"/>
              </w:rPr>
              <m:t xml:space="preserve">n</m:t>
            </m:r>
            <m:r>
              <w:rPr>
                <w:rFonts w:ascii="Nunito" w:cs="Nunito" w:eastAsia="Nunito" w:hAnsi="Nunito"/>
                <w:color w:val="434343"/>
              </w:rPr>
              <m:t>⋅</m:t>
            </m:r>
            <m:r>
              <w:rPr>
                <w:rFonts w:ascii="Nunito" w:cs="Nunito" w:eastAsia="Nunito" w:hAnsi="Nunito"/>
                <w:color w:val="434343"/>
              </w:rPr>
              <m:t xml:space="preserve">k</m:t>
            </m:r>
          </m:num>
          <m:den>
            <m:r>
              <w:rPr>
                <w:rFonts w:ascii="Nunito" w:cs="Nunito" w:eastAsia="Nunito" w:hAnsi="Nunito"/>
                <w:color w:val="434343"/>
              </w:rPr>
              <m:t xml:space="preserve">4</m:t>
            </m:r>
          </m:den>
        </m:f>
      </m:oMath>
      <w:r w:rsidDel="00000000" w:rsidR="00000000" w:rsidRPr="00000000">
        <w:rPr>
          <w:rFonts w:ascii="Nunito" w:cs="Nunito" w:eastAsia="Nunito" w:hAnsi="Nunito"/>
          <w:color w:val="434343"/>
          <w:rtl w:val="0"/>
        </w:rPr>
        <w:t xml:space="preserve">] + 1.</w:t>
      </w:r>
      <w:r w:rsidDel="00000000" w:rsidR="00000000" w:rsidRPr="00000000">
        <w:rPr>
          <w:rtl w:val="0"/>
        </w:rPr>
      </w:r>
    </w:p>
    <w:p w:rsidR="00000000" w:rsidDel="00000000" w:rsidP="00000000" w:rsidRDefault="00000000" w:rsidRPr="00000000" w14:paraId="00000022">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Nunito" w:cs="Nunito" w:eastAsia="Nunito" w:hAnsi="Nunito"/>
          <w:sz w:val="24"/>
          <w:szCs w:val="24"/>
        </w:rPr>
      </w:pPr>
      <w:r w:rsidDel="00000000" w:rsidR="00000000" w:rsidRPr="00000000">
        <w:rPr>
          <w:rFonts w:ascii="Nunito" w:cs="Nunito" w:eastAsia="Nunito" w:hAnsi="Nunito"/>
          <w:b w:val="1"/>
          <w:color w:val="434343"/>
          <w:rtl w:val="0"/>
        </w:rPr>
        <w:t xml:space="preserve">Observación: </w:t>
      </w:r>
      <w:r w:rsidDel="00000000" w:rsidR="00000000" w:rsidRPr="00000000">
        <w:rPr>
          <w:rFonts w:ascii="Nunito" w:cs="Nunito" w:eastAsia="Nunito" w:hAnsi="Nunito"/>
          <w:color w:val="434343"/>
          <w:rtl w:val="0"/>
        </w:rPr>
        <w:t xml:space="preserve">Se denomina parte entera de un número positivo a su truncamiento al entero y se denota con corchetes. Por ejemplo, [6,1] = 6.</w:t>
      </w:r>
      <w:r w:rsidDel="00000000" w:rsidR="00000000" w:rsidRPr="00000000">
        <w:rPr>
          <w:rtl w:val="0"/>
        </w:rPr>
      </w:r>
    </w:p>
    <w:p w:rsidR="00000000" w:rsidDel="00000000" w:rsidP="00000000" w:rsidRDefault="00000000" w:rsidRPr="00000000" w14:paraId="00000024">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rtl w:val="0"/>
        </w:rPr>
        <w:t xml:space="preserve">Los cuartiles nos ayudan enormemente a entender la distribución de la muestra, incluso sin tener un gráfico que nos represente la forma de esta.  A continuación encontramos una tabla que nos ayudará  a profundizar en la interpretación de los cuartiles.</w:t>
      </w:r>
      <w:r w:rsidDel="00000000" w:rsidR="00000000" w:rsidRPr="00000000">
        <w:rPr>
          <w:rtl w:val="0"/>
        </w:rPr>
      </w:r>
    </w:p>
    <w:p w:rsidR="00000000" w:rsidDel="00000000" w:rsidP="00000000" w:rsidRDefault="00000000" w:rsidRPr="00000000" w14:paraId="00000026">
      <w:pPr>
        <w:spacing w:after="240"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7">
      <w:pPr>
        <w:spacing w:after="240"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8">
      <w:pPr>
        <w:spacing w:after="240"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9">
      <w:pPr>
        <w:spacing w:after="240" w:line="240" w:lineRule="auto"/>
        <w:rPr>
          <w:rFonts w:ascii="Nunito" w:cs="Nunito" w:eastAsia="Nunito" w:hAnsi="Nunito"/>
          <w:sz w:val="24"/>
          <w:szCs w:val="24"/>
        </w:rPr>
      </w:pPr>
      <w:r w:rsidDel="00000000" w:rsidR="00000000" w:rsidRPr="00000000">
        <w:rPr>
          <w:rtl w:val="0"/>
        </w:rPr>
      </w:r>
    </w:p>
    <w:tbl>
      <w:tblPr>
        <w:tblStyle w:val="Table1"/>
        <w:tblW w:w="9009.0" w:type="dxa"/>
        <w:jc w:val="left"/>
        <w:tblInd w:w="-100.0" w:type="dxa"/>
        <w:tblLayout w:type="fixed"/>
        <w:tblLook w:val="0400"/>
      </w:tblPr>
      <w:tblGrid>
        <w:gridCol w:w="2089"/>
        <w:gridCol w:w="3484"/>
        <w:gridCol w:w="3436"/>
        <w:tblGridChange w:id="0">
          <w:tblGrid>
            <w:gridCol w:w="2089"/>
            <w:gridCol w:w="3484"/>
            <w:gridCol w:w="343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line="240" w:lineRule="auto"/>
              <w:rPr>
                <w:rFonts w:ascii="Nunito" w:cs="Nunito" w:eastAsia="Nunito" w:hAnsi="Nunito"/>
                <w:sz w:val="24"/>
                <w:szCs w:val="24"/>
              </w:rPr>
            </w:pPr>
            <w:r w:rsidDel="00000000" w:rsidR="00000000" w:rsidRPr="00000000">
              <w:rPr>
                <w:rFonts w:ascii="Nunito" w:cs="Nunito" w:eastAsia="Nunito" w:hAnsi="Nunito"/>
                <w:color w:val="434343"/>
                <w:sz w:val="20"/>
                <w:szCs w:val="20"/>
                <w:rtl w:val="0"/>
              </w:rPr>
              <w:t xml:space="preserve">Primer cuartil Q</w:t>
            </w:r>
            <w:r w:rsidDel="00000000" w:rsidR="00000000" w:rsidRPr="00000000">
              <w:rPr>
                <w:rFonts w:ascii="Nunito" w:cs="Nunito" w:eastAsia="Nunito" w:hAnsi="Nunito"/>
                <w:color w:val="434343"/>
                <w:sz w:val="12"/>
                <w:szCs w:val="12"/>
                <w:vertAlign w:val="subscript"/>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40" w:lineRule="auto"/>
              <w:rPr>
                <w:rFonts w:ascii="Nunito" w:cs="Nunito" w:eastAsia="Nunito" w:hAnsi="Nunito"/>
                <w:sz w:val="24"/>
                <w:szCs w:val="24"/>
              </w:rPr>
            </w:pPr>
            <w:r w:rsidDel="00000000" w:rsidR="00000000" w:rsidRPr="00000000">
              <w:rPr>
                <w:rFonts w:ascii="Nunito" w:cs="Nunito" w:eastAsia="Nunito" w:hAnsi="Nunito"/>
                <w:color w:val="434343"/>
                <w:sz w:val="20"/>
                <w:szCs w:val="20"/>
                <w:rtl w:val="0"/>
              </w:rPr>
              <w:t xml:space="preserve">Al menos el 25 % de los datos son menores o iguales que Q</w:t>
            </w:r>
            <w:r w:rsidDel="00000000" w:rsidR="00000000" w:rsidRPr="00000000">
              <w:rPr>
                <w:rFonts w:ascii="Nunito" w:cs="Nunito" w:eastAsia="Nunito" w:hAnsi="Nunito"/>
                <w:color w:val="434343"/>
                <w:sz w:val="12"/>
                <w:szCs w:val="12"/>
                <w:vertAlign w:val="subscript"/>
                <w:rtl w:val="0"/>
              </w:rPr>
              <w:t xml:space="preserve">1  . 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sz w:val="20"/>
                <w:szCs w:val="20"/>
                <w:rtl w:val="0"/>
              </w:rPr>
              <w:t xml:space="preserve">Al menos el 75 % de los datos son mayores o iguales que Q</w:t>
            </w:r>
            <w:r w:rsidDel="00000000" w:rsidR="00000000" w:rsidRPr="00000000">
              <w:rPr>
                <w:rFonts w:ascii="Nunito" w:cs="Nunito" w:eastAsia="Nunito" w:hAnsi="Nunito"/>
                <w:color w:val="434343"/>
                <w:sz w:val="12"/>
                <w:szCs w:val="12"/>
                <w:vertAlign w:val="subscript"/>
                <w:rtl w:val="0"/>
              </w:rPr>
              <w:t xml:space="preserve">1 </w:t>
            </w:r>
            <w:r w:rsidDel="00000000" w:rsidR="00000000" w:rsidRPr="00000000">
              <w:rPr>
                <w:rFonts w:ascii="Nunito" w:cs="Nunito" w:eastAsia="Nunito" w:hAnsi="Nunito"/>
                <w:color w:val="434343"/>
                <w:sz w:val="20"/>
                <w:szCs w:val="20"/>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40" w:lineRule="auto"/>
              <w:rPr>
                <w:rFonts w:ascii="Nunito" w:cs="Nunito" w:eastAsia="Nunito" w:hAnsi="Nunito"/>
                <w:sz w:val="24"/>
                <w:szCs w:val="24"/>
              </w:rPr>
            </w:pPr>
            <w:r w:rsidDel="00000000" w:rsidR="00000000" w:rsidRPr="00000000">
              <w:rPr>
                <w:rFonts w:ascii="Nunito" w:cs="Nunito" w:eastAsia="Nunito" w:hAnsi="Nunito"/>
                <w:color w:val="434343"/>
                <w:sz w:val="20"/>
                <w:szCs w:val="20"/>
                <w:rtl w:val="0"/>
              </w:rPr>
              <w:t xml:space="preserve">Segundo cuartil Q</w:t>
            </w:r>
            <w:r w:rsidDel="00000000" w:rsidR="00000000" w:rsidRPr="00000000">
              <w:rPr>
                <w:rFonts w:ascii="Nunito" w:cs="Nunito" w:eastAsia="Nunito" w:hAnsi="Nunito"/>
                <w:color w:val="434343"/>
                <w:sz w:val="12"/>
                <w:szCs w:val="12"/>
                <w:vertAlign w:val="subscript"/>
                <w:rtl w:val="0"/>
              </w:rPr>
              <w:t xml:space="preserve">2  </w:t>
            </w:r>
            <w:r w:rsidDel="00000000" w:rsidR="00000000" w:rsidRPr="00000000">
              <w:rPr>
                <w:rFonts w:ascii="Nunito" w:cs="Nunito" w:eastAsia="Nunito" w:hAnsi="Nunito"/>
                <w:color w:val="434343"/>
                <w:sz w:val="20"/>
                <w:szCs w:val="20"/>
                <w:rtl w:val="0"/>
              </w:rPr>
              <w:t xml:space="preserve">(mediana)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sz w:val="20"/>
                <w:szCs w:val="20"/>
                <w:rtl w:val="0"/>
              </w:rPr>
              <w:t xml:space="preserve">Al menos el 50 % de los datos son menores o iguales que Q</w:t>
            </w:r>
            <w:r w:rsidDel="00000000" w:rsidR="00000000" w:rsidRPr="00000000">
              <w:rPr>
                <w:rFonts w:ascii="Nunito" w:cs="Nunito" w:eastAsia="Nunito" w:hAnsi="Nunito"/>
                <w:color w:val="434343"/>
                <w:sz w:val="12"/>
                <w:szCs w:val="12"/>
                <w:vertAlign w:val="subscript"/>
                <w:rtl w:val="0"/>
              </w:rPr>
              <w:t xml:space="preserve">2  </w:t>
            </w:r>
            <w:r w:rsidDel="00000000" w:rsidR="00000000" w:rsidRPr="00000000">
              <w:rPr>
                <w:rFonts w:ascii="Nunito" w:cs="Nunito" w:eastAsia="Nunito" w:hAnsi="Nunito"/>
                <w:color w:val="434343"/>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sz w:val="20"/>
                <w:szCs w:val="20"/>
                <w:rtl w:val="0"/>
              </w:rPr>
              <w:t xml:space="preserve">Al menos el 50 % de los datos son mayores o iguales que Q</w:t>
            </w:r>
            <w:r w:rsidDel="00000000" w:rsidR="00000000" w:rsidRPr="00000000">
              <w:rPr>
                <w:rFonts w:ascii="Nunito" w:cs="Nunito" w:eastAsia="Nunito" w:hAnsi="Nunito"/>
                <w:color w:val="434343"/>
                <w:sz w:val="12"/>
                <w:szCs w:val="12"/>
                <w:vertAlign w:val="subscript"/>
                <w:rtl w:val="0"/>
              </w:rPr>
              <w:t xml:space="preserve">2 </w:t>
            </w:r>
            <w:r w:rsidDel="00000000" w:rsidR="00000000" w:rsidRPr="00000000">
              <w:rPr>
                <w:rFonts w:ascii="Nunito" w:cs="Nunito" w:eastAsia="Nunito" w:hAnsi="Nunito"/>
                <w:color w:val="434343"/>
                <w:sz w:val="20"/>
                <w:szCs w:val="20"/>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rPr>
                <w:rFonts w:ascii="Nunito" w:cs="Nunito" w:eastAsia="Nunito" w:hAnsi="Nunito"/>
                <w:sz w:val="24"/>
                <w:szCs w:val="24"/>
              </w:rPr>
            </w:pPr>
            <w:r w:rsidDel="00000000" w:rsidR="00000000" w:rsidRPr="00000000">
              <w:rPr>
                <w:rFonts w:ascii="Nunito" w:cs="Nunito" w:eastAsia="Nunito" w:hAnsi="Nunito"/>
                <w:color w:val="434343"/>
                <w:sz w:val="20"/>
                <w:szCs w:val="20"/>
                <w:rtl w:val="0"/>
              </w:rPr>
              <w:t xml:space="preserve">Tercer cuartil Q</w:t>
            </w:r>
            <w:r w:rsidDel="00000000" w:rsidR="00000000" w:rsidRPr="00000000">
              <w:rPr>
                <w:rFonts w:ascii="Nunito" w:cs="Nunito" w:eastAsia="Nunito" w:hAnsi="Nunito"/>
                <w:color w:val="434343"/>
                <w:sz w:val="12"/>
                <w:szCs w:val="12"/>
                <w:vertAlign w:val="subscript"/>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sz w:val="20"/>
                <w:szCs w:val="20"/>
                <w:rtl w:val="0"/>
              </w:rPr>
              <w:t xml:space="preserve">Al menos el 75 % de los datos son menores o iguales que Q</w:t>
            </w:r>
            <w:r w:rsidDel="00000000" w:rsidR="00000000" w:rsidRPr="00000000">
              <w:rPr>
                <w:rFonts w:ascii="Nunito" w:cs="Nunito" w:eastAsia="Nunito" w:hAnsi="Nunito"/>
                <w:color w:val="434343"/>
                <w:sz w:val="12"/>
                <w:szCs w:val="12"/>
                <w:vertAlign w:val="subscript"/>
                <w:rtl w:val="0"/>
              </w:rPr>
              <w:t xml:space="preserve">3  </w:t>
            </w:r>
            <w:r w:rsidDel="00000000" w:rsidR="00000000" w:rsidRPr="00000000">
              <w:rPr>
                <w:rFonts w:ascii="Nunito" w:cs="Nunito" w:eastAsia="Nunito" w:hAnsi="Nunito"/>
                <w:color w:val="434343"/>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sz w:val="20"/>
                <w:szCs w:val="20"/>
                <w:rtl w:val="0"/>
              </w:rPr>
              <w:t xml:space="preserve">Al menos el 25 % de los datos son mayores o iguales que Q</w:t>
            </w:r>
            <w:r w:rsidDel="00000000" w:rsidR="00000000" w:rsidRPr="00000000">
              <w:rPr>
                <w:rFonts w:ascii="Nunito" w:cs="Nunito" w:eastAsia="Nunito" w:hAnsi="Nunito"/>
                <w:color w:val="434343"/>
                <w:sz w:val="12"/>
                <w:szCs w:val="12"/>
                <w:vertAlign w:val="subscript"/>
                <w:rtl w:val="0"/>
              </w:rPr>
              <w:t xml:space="preserve">3 </w:t>
            </w:r>
            <w:r w:rsidDel="00000000" w:rsidR="00000000" w:rsidRPr="00000000">
              <w:rPr>
                <w:rFonts w:ascii="Nunito" w:cs="Nunito" w:eastAsia="Nunito" w:hAnsi="Nunito"/>
                <w:color w:val="434343"/>
                <w:sz w:val="20"/>
                <w:szCs w:val="20"/>
                <w:rtl w:val="0"/>
              </w:rPr>
              <w:t xml:space="preserve">.</w:t>
            </w:r>
            <w:r w:rsidDel="00000000" w:rsidR="00000000" w:rsidRPr="00000000">
              <w:rPr>
                <w:rtl w:val="0"/>
              </w:rPr>
            </w:r>
          </w:p>
          <w:p w:rsidR="00000000" w:rsidDel="00000000" w:rsidP="00000000" w:rsidRDefault="00000000" w:rsidRPr="00000000" w14:paraId="00000033">
            <w:pPr>
              <w:spacing w:line="240" w:lineRule="auto"/>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034">
      <w:pPr>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35">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DIAGRAMA DE CAJÓN</w:t>
      </w:r>
    </w:p>
    <w:p w:rsidR="00000000" w:rsidDel="00000000" w:rsidP="00000000" w:rsidRDefault="00000000" w:rsidRPr="00000000" w14:paraId="00000036">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7">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 diagrama de caja, diagrama de cajón o diagrama de cajón con bigotes es una representación gráfica de la distribución de los datos a través de sus cuartiles, como se muestra a continuación:</w:t>
      </w:r>
    </w:p>
    <w:p w:rsidR="00000000" w:rsidDel="00000000" w:rsidP="00000000" w:rsidRDefault="00000000" w:rsidRPr="00000000" w14:paraId="00000038">
      <w:pPr>
        <w:spacing w:line="276" w:lineRule="auto"/>
        <w:jc w:val="left"/>
        <w:rPr>
          <w:rFonts w:ascii="Nunito" w:cs="Nunito" w:eastAsia="Nunito" w:hAnsi="Nunito"/>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1070138</wp:posOffset>
            </wp:positionH>
            <wp:positionV relativeFrom="paragraph">
              <wp:posOffset>141191</wp:posOffset>
            </wp:positionV>
            <wp:extent cx="3586163" cy="811867"/>
            <wp:effectExtent b="0" l="0" r="0" t="0"/>
            <wp:wrapTopAndBottom distB="0" distT="0"/>
            <wp:docPr id="1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586163" cy="811867"/>
                    </a:xfrm>
                    <a:prstGeom prst="rect"/>
                    <a:ln/>
                  </pic:spPr>
                </pic:pic>
              </a:graphicData>
            </a:graphic>
          </wp:anchor>
        </w:drawing>
      </w:r>
    </w:p>
    <w:p w:rsidR="00000000" w:rsidDel="00000000" w:rsidP="00000000" w:rsidRDefault="00000000" w:rsidRPr="00000000" w14:paraId="00000039">
      <w:pPr>
        <w:spacing w:line="276" w:lineRule="auto"/>
        <w:jc w:val="center"/>
        <w:rPr>
          <w:rFonts w:ascii="Nunito" w:cs="Nunito" w:eastAsia="Nunito" w:hAnsi="Nunito"/>
          <w:sz w:val="18"/>
          <w:szCs w:val="18"/>
        </w:rPr>
      </w:pPr>
      <w:r w:rsidDel="00000000" w:rsidR="00000000" w:rsidRPr="00000000">
        <w:rPr>
          <w:rFonts w:ascii="Nunito" w:cs="Nunito" w:eastAsia="Nunito" w:hAnsi="Nunito"/>
          <w:sz w:val="18"/>
          <w:szCs w:val="18"/>
          <w:rtl w:val="0"/>
        </w:rPr>
        <w:t xml:space="preserve">Figura 1: Diagrama de cajón</w:t>
      </w:r>
    </w:p>
    <w:p w:rsidR="00000000" w:rsidDel="00000000" w:rsidP="00000000" w:rsidRDefault="00000000" w:rsidRPr="00000000" w14:paraId="0000003A">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B">
      <w:pPr>
        <w:spacing w:line="276" w:lineRule="auto"/>
        <w:jc w:val="both"/>
        <w:rPr>
          <w:rFonts w:ascii="Nunito" w:cs="Nunito" w:eastAsia="Nunito" w:hAnsi="Nunito"/>
        </w:rPr>
      </w:pPr>
      <w:r w:rsidDel="00000000" w:rsidR="00000000" w:rsidRPr="00000000">
        <w:rPr>
          <w:rFonts w:ascii="Nunito" w:cs="Nunito" w:eastAsia="Nunito" w:hAnsi="Nunito"/>
          <w:rtl w:val="0"/>
        </w:rPr>
        <w:t xml:space="preserve">El cajón queda definido por los tres cuartiles de la distribución; y los bigotes, por los datos mínimo y máximo.</w:t>
      </w:r>
    </w:p>
    <w:p w:rsidR="00000000" w:rsidDel="00000000" w:rsidP="00000000" w:rsidRDefault="00000000" w:rsidRPr="00000000" w14:paraId="0000003C">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D">
      <w:pPr>
        <w:spacing w:line="276" w:lineRule="auto"/>
        <w:jc w:val="both"/>
        <w:rPr>
          <w:rFonts w:ascii="Nunito" w:cs="Nunito" w:eastAsia="Nunito" w:hAnsi="Nunito"/>
        </w:rPr>
      </w:pPr>
      <w:r w:rsidDel="00000000" w:rsidR="00000000" w:rsidRPr="00000000">
        <w:rPr>
          <w:rFonts w:ascii="Nunito" w:cs="Nunito" w:eastAsia="Nunito" w:hAnsi="Nunito"/>
          <w:rtl w:val="0"/>
        </w:rPr>
        <w:t xml:space="preserve">Es natural preguntarse, ¿Qué significado o importancia tiene la longitud del cajón? ¿Qué interpretación tiene la longitud de los bigotes?</w:t>
      </w:r>
    </w:p>
    <w:p w:rsidR="00000000" w:rsidDel="00000000" w:rsidP="00000000" w:rsidRDefault="00000000" w:rsidRPr="00000000" w14:paraId="0000003E">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F">
      <w:pPr>
        <w:spacing w:line="276" w:lineRule="auto"/>
        <w:jc w:val="both"/>
        <w:rPr>
          <w:rFonts w:ascii="Nunito" w:cs="Nunito" w:eastAsia="Nunito" w:hAnsi="Nunito"/>
        </w:rPr>
      </w:pPr>
      <w:r w:rsidDel="00000000" w:rsidR="00000000" w:rsidRPr="00000000">
        <w:rPr>
          <w:rFonts w:ascii="Nunito" w:cs="Nunito" w:eastAsia="Nunito" w:hAnsi="Nunito"/>
          <w:rtl w:val="0"/>
        </w:rPr>
        <w:t xml:space="preserve">El hecho de que una parte del cajón sea más ancha o delgada depende de la variabilidad de los datos. Mientras más delgada sea una parte del cajón, quiere decir que el 25% de los datos asociados a esa parte presentarán menos variabilidad. Por el contrario, si una parte del cajón es más ancha los datos asociados a esa parte presentarán una mayor variabilidad. </w:t>
      </w:r>
    </w:p>
    <w:p w:rsidR="00000000" w:rsidDel="00000000" w:rsidP="00000000" w:rsidRDefault="00000000" w:rsidRPr="00000000" w14:paraId="00000040">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1">
      <w:pPr>
        <w:spacing w:line="276" w:lineRule="auto"/>
        <w:jc w:val="both"/>
        <w:rPr>
          <w:rFonts w:ascii="Nunito" w:cs="Nunito" w:eastAsia="Nunito" w:hAnsi="Nunito"/>
        </w:rPr>
      </w:pPr>
      <w:r w:rsidDel="00000000" w:rsidR="00000000" w:rsidRPr="00000000">
        <w:rPr>
          <w:rFonts w:ascii="Nunito" w:cs="Nunito" w:eastAsia="Nunito" w:hAnsi="Nunito"/>
          <w:rtl w:val="0"/>
        </w:rPr>
        <w:t xml:space="preserve">Esto mismo se aplica a la longitud de los bigotes, mientras más cortos sean se interpreta que la variabilidad de los datos de esos intervalos es menor y viceversa. Vale decir que hablar de variabilidad de datos está relacionado a hablar de dispersión de los datos.</w:t>
      </w:r>
    </w:p>
    <w:p w:rsidR="00000000" w:rsidDel="00000000" w:rsidP="00000000" w:rsidRDefault="00000000" w:rsidRPr="00000000" w14:paraId="00000042">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3">
      <w:pPr>
        <w:spacing w:line="276" w:lineRule="auto"/>
        <w:jc w:val="both"/>
        <w:rPr>
          <w:rFonts w:ascii="Nunito" w:cs="Nunito" w:eastAsia="Nunito" w:hAnsi="Nunito"/>
        </w:rPr>
      </w:pPr>
      <w:r w:rsidDel="00000000" w:rsidR="00000000" w:rsidRPr="00000000">
        <w:rPr>
          <w:rFonts w:ascii="Nunito" w:cs="Nunito" w:eastAsia="Nunito" w:hAnsi="Nunito"/>
          <w:rtl w:val="0"/>
        </w:rPr>
        <w:t xml:space="preserve">Debido a lo anterior, los diagramas de cajón se consideran una representación simple y adecuada para visualizar la dispersión de los datos dentro de una distribución.</w:t>
      </w:r>
    </w:p>
    <w:p w:rsidR="00000000" w:rsidDel="00000000" w:rsidP="00000000" w:rsidRDefault="00000000" w:rsidRPr="00000000" w14:paraId="00000044">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5">
      <w:pPr>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6">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¿CÓMO ELABORAR UN DIAGRAMA DE CAJÓN?</w:t>
      </w:r>
    </w:p>
    <w:p w:rsidR="00000000" w:rsidDel="00000000" w:rsidP="00000000" w:rsidRDefault="00000000" w:rsidRPr="00000000" w14:paraId="00000047">
      <w:pPr>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8">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Paso 1: </w:t>
      </w:r>
      <w:r w:rsidDel="00000000" w:rsidR="00000000" w:rsidRPr="00000000">
        <w:rPr>
          <w:rFonts w:ascii="Nunito" w:cs="Nunito" w:eastAsia="Nunito" w:hAnsi="Nunito"/>
          <w:color w:val="434343"/>
          <w:rtl w:val="0"/>
        </w:rPr>
        <w:t xml:space="preserve">Para elaborar un diagrama de cajón, primero debemos determinar el valor mínimo, máximo y los cuartiles a partir de los datos que tengamos.</w:t>
      </w:r>
      <w:r w:rsidDel="00000000" w:rsidR="00000000" w:rsidRPr="00000000">
        <w:rPr>
          <w:rtl w:val="0"/>
        </w:rPr>
      </w:r>
    </w:p>
    <w:p w:rsidR="00000000" w:rsidDel="00000000" w:rsidP="00000000" w:rsidRDefault="00000000" w:rsidRPr="00000000" w14:paraId="00000049">
      <w:pPr>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A">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Paso 2: </w:t>
      </w:r>
      <w:r w:rsidDel="00000000" w:rsidR="00000000" w:rsidRPr="00000000">
        <w:rPr>
          <w:rFonts w:ascii="Nunito" w:cs="Nunito" w:eastAsia="Nunito" w:hAnsi="Nunito"/>
          <w:color w:val="434343"/>
          <w:rtl w:val="0"/>
        </w:rPr>
        <w:t xml:space="preserve">Luego, debemos ubicar esos 5 valores en una recta numérica.</w:t>
      </w:r>
      <w:r w:rsidDel="00000000" w:rsidR="00000000" w:rsidRPr="00000000">
        <w:rPr>
          <w:rtl w:val="0"/>
        </w:rPr>
      </w:r>
    </w:p>
    <w:p w:rsidR="00000000" w:rsidDel="00000000" w:rsidP="00000000" w:rsidRDefault="00000000" w:rsidRPr="00000000" w14:paraId="0000004B">
      <w:pPr>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C">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Paso 3: </w:t>
      </w:r>
      <w:r w:rsidDel="00000000" w:rsidR="00000000" w:rsidRPr="00000000">
        <w:rPr>
          <w:rFonts w:ascii="Nunito" w:cs="Nunito" w:eastAsia="Nunito" w:hAnsi="Nunito"/>
          <w:color w:val="434343"/>
          <w:rtl w:val="0"/>
        </w:rPr>
        <w:t xml:space="preserve">Usando los tres cuartiles construimos el cajón, tal como se muestra en la figura 1.</w:t>
      </w:r>
      <w:r w:rsidDel="00000000" w:rsidR="00000000" w:rsidRPr="00000000">
        <w:rPr>
          <w:rtl w:val="0"/>
        </w:rPr>
      </w:r>
    </w:p>
    <w:p w:rsidR="00000000" w:rsidDel="00000000" w:rsidP="00000000" w:rsidRDefault="00000000" w:rsidRPr="00000000" w14:paraId="0000004D">
      <w:pPr>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4E">
      <w:pPr>
        <w:spacing w:line="276" w:lineRule="auto"/>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4: </w:t>
      </w:r>
      <w:r w:rsidDel="00000000" w:rsidR="00000000" w:rsidRPr="00000000">
        <w:rPr>
          <w:rFonts w:ascii="Nunito" w:cs="Nunito" w:eastAsia="Nunito" w:hAnsi="Nunito"/>
          <w:color w:val="434343"/>
          <w:rtl w:val="0"/>
        </w:rPr>
        <w:t xml:space="preserve">Por último, usando el mínimo y máximo, construimos los bigotes.</w:t>
      </w:r>
    </w:p>
    <w:p w:rsidR="00000000" w:rsidDel="00000000" w:rsidP="00000000" w:rsidRDefault="00000000" w:rsidRPr="00000000" w14:paraId="0000004F">
      <w:pPr>
        <w:spacing w:line="276" w:lineRule="auto"/>
        <w:jc w:val="both"/>
        <w:rPr>
          <w:rFonts w:ascii="Nunito" w:cs="Nunito" w:eastAsia="Nunito" w:hAnsi="Nunito"/>
          <w:b w:val="1"/>
          <w:color w:val="434343"/>
        </w:rPr>
      </w:pPr>
      <w:r w:rsidDel="00000000" w:rsidR="00000000" w:rsidRPr="00000000">
        <w:rPr>
          <w:rFonts w:ascii="Nunito" w:cs="Nunito" w:eastAsia="Nunito" w:hAnsi="Nunito"/>
          <w:rtl w:val="0"/>
        </w:rPr>
        <w:br w:type="textWrapping"/>
      </w:r>
      <w:r w:rsidDel="00000000" w:rsidR="00000000" w:rsidRPr="00000000">
        <w:rPr>
          <w:rFonts w:ascii="Nunito" w:cs="Nunito" w:eastAsia="Nunito" w:hAnsi="Nunito"/>
          <w:b w:val="1"/>
          <w:color w:val="434343"/>
          <w:rtl w:val="0"/>
        </w:rPr>
        <w:t xml:space="preserve">RELACIÓN ENTRE EL DIAGRAMA DE CAJÓN Y EL HISTOGRAMA</w:t>
      </w:r>
    </w:p>
    <w:p w:rsidR="00000000" w:rsidDel="00000000" w:rsidP="00000000" w:rsidRDefault="00000000" w:rsidRPr="00000000" w14:paraId="00000050">
      <w:pPr>
        <w:spacing w:line="276" w:lineRule="auto"/>
        <w:rPr>
          <w:rFonts w:ascii="Nunito" w:cs="Nunito" w:eastAsia="Nunito" w:hAnsi="Nunito"/>
          <w:color w:val="434343"/>
        </w:rPr>
      </w:pPr>
      <w:r w:rsidDel="00000000" w:rsidR="00000000" w:rsidRPr="00000000">
        <w:rPr>
          <w:rtl w:val="0"/>
        </w:rPr>
      </w:r>
    </w:p>
    <w:p w:rsidR="00000000" w:rsidDel="00000000" w:rsidP="00000000" w:rsidRDefault="00000000" w:rsidRPr="00000000" w14:paraId="00000051">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Los diagramas de cajón con bigotes, al igual que los histogramas, representan cómo se distribuyen los datos en una muestra o población, de manera que es natural que se puedan relacionar ambas representaciones.</w:t>
      </w:r>
    </w:p>
    <w:p w:rsidR="00000000" w:rsidDel="00000000" w:rsidP="00000000" w:rsidRDefault="00000000" w:rsidRPr="00000000" w14:paraId="00000052">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3">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A diferencia de los histogramas, los diagramas de cajón usan una sola dimensión o eje, lo que permite comparar las distribuciones de varias muestras en un solo gráfico.</w:t>
      </w:r>
    </w:p>
    <w:p w:rsidR="00000000" w:rsidDel="00000000" w:rsidP="00000000" w:rsidRDefault="00000000" w:rsidRPr="00000000" w14:paraId="00000054">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5">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otro lado, los diagramas de cajón permiten visualizar rápidamente cuán simétrica es la distribución de los datos, y entregan información inmediata sobre las medidas de posición más usadas: la mediana, los cuartiles, y los valores máximos y mínimos.</w:t>
      </w:r>
      <w:r w:rsidDel="00000000" w:rsidR="00000000" w:rsidRPr="00000000">
        <w:drawing>
          <wp:anchor allowOverlap="1" behindDoc="0" distB="114300" distT="114300" distL="114300" distR="114300" hidden="0" layoutInCell="1" locked="0" relativeHeight="0" simplePos="0">
            <wp:simplePos x="0" y="0"/>
            <wp:positionH relativeFrom="column">
              <wp:posOffset>-530061</wp:posOffset>
            </wp:positionH>
            <wp:positionV relativeFrom="paragraph">
              <wp:posOffset>752475</wp:posOffset>
            </wp:positionV>
            <wp:extent cx="6786563" cy="1419225"/>
            <wp:effectExtent b="0" l="0" r="0" t="0"/>
            <wp:wrapTopAndBottom distB="114300" distT="11430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786563" cy="1419225"/>
                    </a:xfrm>
                    <a:prstGeom prst="rect"/>
                    <a:ln/>
                  </pic:spPr>
                </pic:pic>
              </a:graphicData>
            </a:graphic>
          </wp:anchor>
        </w:drawing>
      </w:r>
    </w:p>
    <w:p w:rsidR="00000000" w:rsidDel="00000000" w:rsidP="00000000" w:rsidRDefault="00000000" w:rsidRPr="00000000" w14:paraId="00000056">
      <w:pPr>
        <w:spacing w:line="276" w:lineRule="auto"/>
        <w:jc w:val="center"/>
        <w:rPr>
          <w:rFonts w:ascii="Nunito" w:cs="Nunito" w:eastAsia="Nunito" w:hAnsi="Nunito"/>
          <w:color w:val="434343"/>
          <w:sz w:val="18"/>
          <w:szCs w:val="18"/>
        </w:rPr>
      </w:pPr>
      <w:r w:rsidDel="00000000" w:rsidR="00000000" w:rsidRPr="00000000">
        <w:rPr>
          <w:rFonts w:ascii="Nunito" w:cs="Nunito" w:eastAsia="Nunito" w:hAnsi="Nunito"/>
          <w:color w:val="434343"/>
          <w:sz w:val="18"/>
          <w:szCs w:val="18"/>
          <w:rtl w:val="0"/>
        </w:rPr>
        <w:t xml:space="preserve">Figura 2: Relación entre diagrama de cajón y distribución de los datos.</w:t>
      </w:r>
    </w:p>
    <w:p w:rsidR="00000000" w:rsidDel="00000000" w:rsidP="00000000" w:rsidRDefault="00000000" w:rsidRPr="00000000" w14:paraId="00000057">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8">
      <w:pPr>
        <w:spacing w:after="160" w:line="276"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El que una distribución esté cargada hacia uno de los dos lados, por ejemplo cargada a la izquierda, se interpreta diciendo que los datos de menor valor presentan una mayor frecuencia que los datos de mayor valor. Por el contrario, si la distribución está cargada a la derecha se dice que los datos de mayor valor tienen frecuencias más altas.</w:t>
        <w:br w:type="textWrapping"/>
      </w:r>
    </w:p>
    <w:p w:rsidR="00000000" w:rsidDel="00000000" w:rsidP="00000000" w:rsidRDefault="00000000" w:rsidRPr="00000000" w14:paraId="00000059">
      <w:pPr>
        <w:spacing w:after="200" w:line="276" w:lineRule="auto"/>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DATOS ATÍPICOS</w:t>
      </w:r>
      <w:r w:rsidDel="00000000" w:rsidR="00000000" w:rsidRPr="00000000">
        <w:rPr>
          <w:rFonts w:ascii="Nunito" w:cs="Nunito" w:eastAsia="Nunito" w:hAnsi="Nunito"/>
          <w:color w:val="434343"/>
        </w:rPr>
        <w:drawing>
          <wp:anchor allowOverlap="1" behindDoc="0" distB="0" distT="0" distL="114300" distR="114300" hidden="0" layoutInCell="1" locked="0" relativeHeight="0" simplePos="0">
            <wp:simplePos x="0" y="0"/>
            <wp:positionH relativeFrom="margin">
              <wp:posOffset>-743583</wp:posOffset>
            </wp:positionH>
            <wp:positionV relativeFrom="bottomMargin">
              <wp:align>top</wp:align>
            </wp:positionV>
            <wp:extent cx="8306435" cy="461645"/>
            <wp:effectExtent b="0" l="0" r="0" t="0"/>
            <wp:wrapSquare wrapText="bothSides" distB="0" distT="0" distL="114300" distR="114300"/>
            <wp:docPr id="7"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8306435" cy="461645"/>
                    </a:xfrm>
                    <a:prstGeom prst="rect"/>
                    <a:ln/>
                  </pic:spPr>
                </pic:pic>
              </a:graphicData>
            </a:graphic>
          </wp:anchor>
        </w:drawing>
      </w:r>
      <w:r w:rsidDel="00000000" w:rsidR="00000000" w:rsidRPr="00000000">
        <w:rPr>
          <w:rtl w:val="0"/>
        </w:rPr>
      </w:r>
    </w:p>
    <w:p w:rsidR="00000000" w:rsidDel="00000000" w:rsidP="00000000" w:rsidRDefault="00000000" w:rsidRPr="00000000" w14:paraId="0000005A">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Los datos atípicos son observaciones cuyos valores son muy diferentes a otras observaciones del mismo grupo de datos, es decir, son datos extremadamente grandes o extremadamente pequeños en relación con el resto. Estos valores pueden distorsionar los resultados de los análisis, por lo que se deben identificar y tratar de manera adecuada.</w:t>
      </w:r>
    </w:p>
    <w:p w:rsidR="00000000" w:rsidDel="00000000" w:rsidP="00000000" w:rsidRDefault="00000000" w:rsidRPr="00000000" w14:paraId="0000005B">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5C">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Hay varias razones que podrían explicar la existencia de valores atípicos:  </w:t>
      </w:r>
    </w:p>
    <w:p w:rsidR="00000000" w:rsidDel="00000000" w:rsidP="00000000" w:rsidRDefault="00000000" w:rsidRPr="00000000" w14:paraId="0000005D">
      <w:pPr>
        <w:widowControl w:val="0"/>
        <w:numPr>
          <w:ilvl w:val="0"/>
          <w:numId w:val="2"/>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Errores en la toma o registro de los datos, por ejemplo, al escribir los datos en una tabla. </w:t>
      </w:r>
    </w:p>
    <w:p w:rsidR="00000000" w:rsidDel="00000000" w:rsidP="00000000" w:rsidRDefault="00000000" w:rsidRPr="00000000" w14:paraId="0000005E">
      <w:pPr>
        <w:widowControl w:val="0"/>
        <w:numPr>
          <w:ilvl w:val="0"/>
          <w:numId w:val="2"/>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Existencia de</w:t>
      </w:r>
      <w:r w:rsidDel="00000000" w:rsidR="00000000" w:rsidRPr="00000000">
        <w:rPr>
          <w:rFonts w:ascii="Nunito" w:cs="Nunito" w:eastAsia="Nunito" w:hAnsi="Nunito"/>
          <w:color w:val="434343"/>
          <w:rtl w:val="0"/>
        </w:rPr>
        <w:t xml:space="preserve"> datos correctos que, por alguna razón, tienen un valor muy alejado del resto.</w:t>
      </w:r>
    </w:p>
    <w:p w:rsidR="00000000" w:rsidDel="00000000" w:rsidP="00000000" w:rsidRDefault="00000000" w:rsidRPr="00000000" w14:paraId="0000005F">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0">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Los datos atípicos, al ser valores alejados del centro de la distribución, pueden afectar la media, por lo que deben tenerse en cuenta para evitar malas interpretaciones. Sin embargo, debido a que hay varias causas que pueden explicar la presencia de datos atípicos, no es recomendable excluirlos del análisis de inmediato. </w:t>
      </w:r>
    </w:p>
    <w:p w:rsidR="00000000" w:rsidDel="00000000" w:rsidP="00000000" w:rsidRDefault="00000000" w:rsidRPr="00000000" w14:paraId="00000061">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2">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ventaja de los diagramas de cajón con respecto a otros tipos de representaciones de una distribución es que los datos atípicos se pueden visualizar directamente en el gráfico. Esto se hace dibujando el diagrama de cajón excluyendo los datos atípicos, y luego </w:t>
      </w:r>
      <w:r w:rsidDel="00000000" w:rsidR="00000000" w:rsidRPr="00000000">
        <w:rPr>
          <w:rFonts w:ascii="Nunito" w:cs="Nunito" w:eastAsia="Nunito" w:hAnsi="Nunito"/>
          <w:color w:val="434343"/>
          <w:rtl w:val="0"/>
        </w:rPr>
        <w:t xml:space="preserve">representándolos</w:t>
      </w:r>
      <w:r w:rsidDel="00000000" w:rsidR="00000000" w:rsidRPr="00000000">
        <w:rPr>
          <w:rFonts w:ascii="Nunito" w:cs="Nunito" w:eastAsia="Nunito" w:hAnsi="Nunito"/>
          <w:color w:val="434343"/>
          <w:rtl w:val="0"/>
        </w:rPr>
        <w:t xml:space="preserve"> mediante puntos fuera de los bigotes del diagrama tal como se muestra a continuación.</w:t>
      </w:r>
    </w:p>
    <w:p w:rsidR="00000000" w:rsidDel="00000000" w:rsidP="00000000" w:rsidRDefault="00000000" w:rsidRPr="00000000" w14:paraId="00000063">
      <w:pPr>
        <w:spacing w:after="160" w:line="259" w:lineRule="auto"/>
        <w:jc w:val="center"/>
        <w:rPr>
          <w:rFonts w:ascii="Nunito" w:cs="Nunito" w:eastAsia="Nunito" w:hAnsi="Nunito"/>
          <w:color w:val="3b3838"/>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1123950</wp:posOffset>
                </wp:positionH>
                <wp:positionV relativeFrom="paragraph">
                  <wp:posOffset>304508</wp:posOffset>
                </wp:positionV>
                <wp:extent cx="3648075" cy="2176184"/>
                <wp:effectExtent b="0" l="0" r="0" t="0"/>
                <wp:wrapTopAndBottom distB="57150" distT="57150"/>
                <wp:docPr id="5" name=""/>
                <a:graphic>
                  <a:graphicData uri="http://schemas.microsoft.com/office/word/2010/wordprocessingGroup">
                    <wpg:wgp>
                      <wpg:cNvGrpSpPr/>
                      <wpg:grpSpPr>
                        <a:xfrm>
                          <a:off x="1381725" y="1081275"/>
                          <a:ext cx="3648075" cy="2176184"/>
                          <a:chOff x="1381725" y="1081275"/>
                          <a:chExt cx="4374725" cy="2598400"/>
                        </a:xfrm>
                      </wpg:grpSpPr>
                      <wps:wsp>
                        <wps:cNvSpPr txBox="1"/>
                        <wps:cNvPr id="3" name="Shape 3"/>
                        <wps:spPr>
                          <a:xfrm>
                            <a:off x="4369850" y="1081275"/>
                            <a:ext cx="1386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Datos atípicos</w:t>
                              </w:r>
                            </w:p>
                          </w:txbxContent>
                        </wps:txbx>
                        <wps:bodyPr anchorCtr="0" anchor="t" bIns="91425" lIns="91425" spcFirstLastPara="1" rIns="91425" wrap="square" tIns="91425">
                          <a:spAutoFit/>
                        </wps:bodyPr>
                      </wps:wsp>
                      <pic:pic>
                        <pic:nvPicPr>
                          <pic:cNvPr id="4" name="Shape 4"/>
                          <pic:cNvPicPr preferRelativeResize="0"/>
                        </pic:nvPicPr>
                        <pic:blipFill rotWithShape="1">
                          <a:blip r:embed="rId13">
                            <a:alphaModFix/>
                          </a:blip>
                          <a:srcRect b="0" l="0" r="81915" t="0"/>
                          <a:stretch/>
                        </pic:blipFill>
                        <pic:spPr>
                          <a:xfrm>
                            <a:off x="1381725" y="1346725"/>
                            <a:ext cx="1185099" cy="2332950"/>
                          </a:xfrm>
                          <a:prstGeom prst="rect">
                            <a:avLst/>
                          </a:prstGeom>
                          <a:noFill/>
                          <a:ln>
                            <a:noFill/>
                          </a:ln>
                        </pic:spPr>
                      </pic:pic>
                      <pic:pic>
                        <pic:nvPicPr>
                          <pic:cNvPr id="5" name="Shape 5"/>
                          <pic:cNvPicPr preferRelativeResize="0"/>
                        </pic:nvPicPr>
                        <pic:blipFill rotWithShape="1">
                          <a:blip r:embed="rId13">
                            <a:alphaModFix/>
                          </a:blip>
                          <a:srcRect b="0" l="80114" r="1801" t="0"/>
                          <a:stretch/>
                        </pic:blipFill>
                        <pic:spPr>
                          <a:xfrm>
                            <a:off x="2836450" y="1346725"/>
                            <a:ext cx="1185099" cy="2332950"/>
                          </a:xfrm>
                          <a:prstGeom prst="rect">
                            <a:avLst/>
                          </a:prstGeom>
                          <a:noFill/>
                          <a:ln>
                            <a:noFill/>
                          </a:ln>
                        </pic:spPr>
                      </pic:pic>
                      <wps:wsp>
                        <wps:cNvCnPr/>
                        <wps:spPr>
                          <a:xfrm flipH="1">
                            <a:off x="3776350" y="1396500"/>
                            <a:ext cx="978600" cy="250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anchor>
            </w:drawing>
          </mc:Choice>
          <mc:Fallback>
            <w:drawing>
              <wp:anchor allowOverlap="1" behindDoc="0" distB="57150" distT="57150" distL="57150" distR="57150" hidden="0" layoutInCell="1" locked="0" relativeHeight="0" simplePos="0">
                <wp:simplePos x="0" y="0"/>
                <wp:positionH relativeFrom="column">
                  <wp:posOffset>1123950</wp:posOffset>
                </wp:positionH>
                <wp:positionV relativeFrom="paragraph">
                  <wp:posOffset>304508</wp:posOffset>
                </wp:positionV>
                <wp:extent cx="3648075" cy="2176184"/>
                <wp:effectExtent b="0" l="0" r="0" t="0"/>
                <wp:wrapTopAndBottom distB="57150" distT="57150"/>
                <wp:docPr id="5"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3648075" cy="2176184"/>
                        </a:xfrm>
                        <a:prstGeom prst="rect"/>
                        <a:ln/>
                      </pic:spPr>
                    </pic:pic>
                  </a:graphicData>
                </a:graphic>
              </wp:anchor>
            </w:drawing>
          </mc:Fallback>
        </mc:AlternateContent>
      </w:r>
    </w:p>
    <w:p w:rsidR="00000000" w:rsidDel="00000000" w:rsidP="00000000" w:rsidRDefault="00000000" w:rsidRPr="00000000" w14:paraId="00000064">
      <w:pPr>
        <w:spacing w:after="160" w:line="259" w:lineRule="auto"/>
        <w:jc w:val="center"/>
        <w:rPr>
          <w:rFonts w:ascii="Nunito" w:cs="Nunito" w:eastAsia="Nunito" w:hAnsi="Nunito"/>
          <w:color w:val="3b3838"/>
          <w:sz w:val="20"/>
          <w:szCs w:val="20"/>
        </w:rPr>
      </w:pPr>
      <w:r w:rsidDel="00000000" w:rsidR="00000000" w:rsidRPr="00000000">
        <w:rPr>
          <w:rFonts w:ascii="Nunito" w:cs="Nunito" w:eastAsia="Nunito" w:hAnsi="Nunito"/>
          <w:color w:val="3b3838"/>
          <w:sz w:val="20"/>
          <w:szCs w:val="20"/>
          <w:rtl w:val="0"/>
        </w:rPr>
        <w:t xml:space="preserve">Figura 1: Datos atípicos y su representación en el diagrama de cajón</w:t>
      </w:r>
    </w:p>
    <w:p w:rsidR="00000000" w:rsidDel="00000000" w:rsidP="00000000" w:rsidRDefault="00000000" w:rsidRPr="00000000" w14:paraId="00000065">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Para determinar si un valor es atípico o no, se usa un algoritmo que viene incluido en la mayoría de los programas que generan diagramas de cajón, de manera que su visualización es automática.</w:t>
      </w:r>
    </w:p>
    <w:p w:rsidR="00000000" w:rsidDel="00000000" w:rsidP="00000000" w:rsidRDefault="00000000" w:rsidRPr="00000000" w14:paraId="00000066">
      <w:pPr>
        <w:spacing w:after="160" w:line="259" w:lineRule="auto"/>
        <w:rPr>
          <w:rFonts w:ascii="Nunito" w:cs="Nunito" w:eastAsia="Nunito" w:hAnsi="Nunito"/>
          <w:color w:val="3b3838"/>
        </w:rPr>
      </w:pPr>
      <w:r w:rsidDel="00000000" w:rsidR="00000000" w:rsidRPr="00000000">
        <w:rPr>
          <w:rtl w:val="0"/>
        </w:rPr>
      </w:r>
    </w:p>
    <w:p w:rsidR="00000000" w:rsidDel="00000000" w:rsidP="00000000" w:rsidRDefault="00000000" w:rsidRPr="00000000" w14:paraId="00000067">
      <w:pPr>
        <w:spacing w:after="16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Al seguir analizando los diagramas de cajón y los datos que contempla, resulta interesante estudiar sobre la existencia de algún tipo de medida del ancho o largo del cajón. Para cuantificar esto, se utiliza el Rango Intercuartil (RIC), sobre el cual profundizaremos a continuación.</w:t>
      </w:r>
    </w:p>
    <w:p w:rsidR="00000000" w:rsidDel="00000000" w:rsidP="00000000" w:rsidRDefault="00000000" w:rsidRPr="00000000" w14:paraId="00000068">
      <w:pPr>
        <w:spacing w:after="16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RANGO INTERCUARTIL</w:t>
      </w:r>
    </w:p>
    <w:p w:rsidR="00000000" w:rsidDel="00000000" w:rsidP="00000000" w:rsidRDefault="00000000" w:rsidRPr="00000000" w14:paraId="00000069">
      <w:pPr>
        <w:widowControl w:val="0"/>
        <w:shd w:fill="ffffff" w:val="clear"/>
        <w:spacing w:after="20" w:before="12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último, los diagramas de cajón permiten visualizar en qué rango se ubica el 50% de los datos centrales de la distribución. Este último intervalo corresponde a la diferencia entre Q</w:t>
      </w:r>
      <w:r w:rsidDel="00000000" w:rsidR="00000000" w:rsidRPr="00000000">
        <w:rPr>
          <w:rFonts w:ascii="Nunito" w:cs="Nunito" w:eastAsia="Nunito" w:hAnsi="Nunito"/>
          <w:color w:val="434343"/>
          <w:vertAlign w:val="subscript"/>
          <w:rtl w:val="0"/>
        </w:rPr>
        <w:t xml:space="preserve">3</w:t>
      </w:r>
      <w:r w:rsidDel="00000000" w:rsidR="00000000" w:rsidRPr="00000000">
        <w:rPr>
          <w:rFonts w:ascii="Nunito" w:cs="Nunito" w:eastAsia="Nunito" w:hAnsi="Nunito"/>
          <w:color w:val="434343"/>
          <w:rtl w:val="0"/>
        </w:rPr>
        <w:t xml:space="preserve"> y Q</w:t>
      </w:r>
      <w:r w:rsidDel="00000000" w:rsidR="00000000" w:rsidRPr="00000000">
        <w:rPr>
          <w:rFonts w:ascii="Nunito" w:cs="Nunito" w:eastAsia="Nunito" w:hAnsi="Nunito"/>
          <w:color w:val="434343"/>
          <w:vertAlign w:val="subscript"/>
          <w:rtl w:val="0"/>
        </w:rPr>
        <w:t xml:space="preserve">1</w:t>
      </w:r>
      <w:r w:rsidDel="00000000" w:rsidR="00000000" w:rsidRPr="00000000">
        <w:rPr>
          <w:rFonts w:ascii="Nunito" w:cs="Nunito" w:eastAsia="Nunito" w:hAnsi="Nunito"/>
          <w:color w:val="434343"/>
          <w:rtl w:val="0"/>
        </w:rPr>
        <w:t xml:space="preserve">, y se denomina </w:t>
      </w:r>
      <w:r w:rsidDel="00000000" w:rsidR="00000000" w:rsidRPr="00000000">
        <w:rPr>
          <w:rFonts w:ascii="Nunito" w:cs="Nunito" w:eastAsia="Nunito" w:hAnsi="Nunito"/>
          <w:b w:val="1"/>
          <w:color w:val="434343"/>
          <w:rtl w:val="0"/>
        </w:rPr>
        <w:t xml:space="preserve">rango intercuartil (RIC).</w:t>
      </w:r>
      <w:r w:rsidDel="00000000" w:rsidR="00000000" w:rsidRPr="00000000">
        <w:rPr>
          <w:rFonts w:ascii="Nunito" w:cs="Nunito" w:eastAsia="Nunito" w:hAnsi="Nunito"/>
          <w:color w:val="434343"/>
          <w:rtl w:val="0"/>
        </w:rPr>
        <w:t xml:space="preserve"> El</w:t>
      </w:r>
      <w:r w:rsidDel="00000000" w:rsidR="00000000" w:rsidRPr="00000000">
        <w:rPr>
          <w:rFonts w:ascii="Nunito" w:cs="Nunito" w:eastAsia="Nunito" w:hAnsi="Nunito"/>
          <w:b w:val="1"/>
          <w:color w:val="434343"/>
          <w:rtl w:val="0"/>
        </w:rPr>
        <w:t xml:space="preserve"> </w:t>
      </w:r>
      <w:r w:rsidDel="00000000" w:rsidR="00000000" w:rsidRPr="00000000">
        <w:rPr>
          <w:rFonts w:ascii="Nunito" w:cs="Nunito" w:eastAsia="Nunito" w:hAnsi="Nunito"/>
          <w:color w:val="434343"/>
          <w:rtl w:val="0"/>
        </w:rPr>
        <w:t xml:space="preserve">rango intercuartil (RIC) es una medida de la variabilidad o dispersión de un conjunto de datos. Corresponde al largo de la caja, es decir, a la distancia entre el primer y el tercer cuartil.</w:t>
      </w:r>
    </w:p>
    <w:p w:rsidR="00000000" w:rsidDel="00000000" w:rsidP="00000000" w:rsidRDefault="00000000" w:rsidRPr="00000000" w14:paraId="0000006A">
      <w:pPr>
        <w:spacing w:after="160" w:line="276"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6B">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6C">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6D">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6E">
      <w:pPr>
        <w:widowControl w:val="0"/>
        <w:numPr>
          <w:ilvl w:val="0"/>
          <w:numId w:val="4"/>
        </w:numPr>
        <w:spacing w:line="276" w:lineRule="auto"/>
        <w:ind w:left="720" w:hanging="360"/>
        <w:jc w:val="both"/>
        <w:rPr>
          <w:color w:val="434343"/>
        </w:rPr>
      </w:pPr>
      <w:r w:rsidDel="00000000" w:rsidR="00000000" w:rsidRPr="00000000">
        <w:rPr>
          <w:rFonts w:ascii="Nunito" w:cs="Nunito" w:eastAsia="Nunito" w:hAnsi="Nunito"/>
          <w:color w:val="434343"/>
          <w:rtl w:val="0"/>
        </w:rPr>
        <w:t xml:space="preserve">Los cuartiles Q</w:t>
      </w:r>
      <w:r w:rsidDel="00000000" w:rsidR="00000000" w:rsidRPr="00000000">
        <w:rPr>
          <w:rFonts w:ascii="Nunito" w:cs="Nunito" w:eastAsia="Nunito" w:hAnsi="Nunito"/>
          <w:color w:val="434343"/>
          <w:vertAlign w:val="subscript"/>
          <w:rtl w:val="0"/>
        </w:rPr>
        <w:t xml:space="preserve">1</w:t>
      </w:r>
      <w:r w:rsidDel="00000000" w:rsidR="00000000" w:rsidRPr="00000000">
        <w:rPr>
          <w:rFonts w:ascii="Nunito" w:cs="Nunito" w:eastAsia="Nunito" w:hAnsi="Nunito"/>
          <w:color w:val="434343"/>
          <w:rtl w:val="0"/>
        </w:rPr>
        <w:t xml:space="preserve">, Q</w:t>
      </w:r>
      <w:r w:rsidDel="00000000" w:rsidR="00000000" w:rsidRPr="00000000">
        <w:rPr>
          <w:rFonts w:ascii="Nunito" w:cs="Nunito" w:eastAsia="Nunito" w:hAnsi="Nunito"/>
          <w:color w:val="434343"/>
          <w:vertAlign w:val="subscript"/>
          <w:rtl w:val="0"/>
        </w:rPr>
        <w:t xml:space="preserve">2</w:t>
      </w:r>
      <w:r w:rsidDel="00000000" w:rsidR="00000000" w:rsidRPr="00000000">
        <w:rPr>
          <w:rFonts w:ascii="Nunito" w:cs="Nunito" w:eastAsia="Nunito" w:hAnsi="Nunito"/>
          <w:color w:val="434343"/>
          <w:rtl w:val="0"/>
        </w:rPr>
        <w:t xml:space="preserve"> y Q</w:t>
      </w:r>
      <w:r w:rsidDel="00000000" w:rsidR="00000000" w:rsidRPr="00000000">
        <w:rPr>
          <w:rFonts w:ascii="Nunito" w:cs="Nunito" w:eastAsia="Nunito" w:hAnsi="Nunito"/>
          <w:color w:val="434343"/>
          <w:vertAlign w:val="subscript"/>
          <w:rtl w:val="0"/>
        </w:rPr>
        <w:t xml:space="preserve">3</w:t>
      </w:r>
      <w:r w:rsidDel="00000000" w:rsidR="00000000" w:rsidRPr="00000000">
        <w:rPr>
          <w:rFonts w:ascii="Nunito" w:cs="Nunito" w:eastAsia="Nunito" w:hAnsi="Nunito"/>
          <w:color w:val="434343"/>
          <w:rtl w:val="0"/>
        </w:rPr>
        <w:t xml:space="preserve"> son tres valores que dividen un conjunto de datos ordenados de menor a mayor en </w:t>
      </w:r>
      <w:r w:rsidDel="00000000" w:rsidR="00000000" w:rsidRPr="00000000">
        <w:rPr>
          <w:rFonts w:ascii="Nunito" w:cs="Nunito" w:eastAsia="Nunito" w:hAnsi="Nunito"/>
          <w:b w:val="1"/>
          <w:color w:val="434343"/>
          <w:rtl w:val="0"/>
        </w:rPr>
        <w:t xml:space="preserve">cuatro</w:t>
      </w:r>
      <w:r w:rsidDel="00000000" w:rsidR="00000000" w:rsidRPr="00000000">
        <w:rPr>
          <w:rFonts w:ascii="Nunito" w:cs="Nunito" w:eastAsia="Nunito" w:hAnsi="Nunito"/>
          <w:color w:val="434343"/>
          <w:rtl w:val="0"/>
        </w:rPr>
        <w:t xml:space="preserve"> grupos de aproximadamente el mismo tamaño.</w:t>
      </w:r>
    </w:p>
    <w:p w:rsidR="00000000" w:rsidDel="00000000" w:rsidP="00000000" w:rsidRDefault="00000000" w:rsidRPr="00000000" w14:paraId="0000006F">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70">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Para determinar el cuartil Q</w:t>
      </w:r>
      <w:r w:rsidDel="00000000" w:rsidR="00000000" w:rsidRPr="00000000">
        <w:rPr>
          <w:rFonts w:ascii="Nunito" w:cs="Nunito" w:eastAsia="Nunito" w:hAnsi="Nunito"/>
          <w:i w:val="1"/>
          <w:color w:val="434343"/>
          <w:vertAlign w:val="subscript"/>
          <w:rtl w:val="0"/>
        </w:rPr>
        <w:t xml:space="preserve">k</w:t>
      </w:r>
      <w:r w:rsidDel="00000000" w:rsidR="00000000" w:rsidRPr="00000000">
        <w:rPr>
          <w:rFonts w:ascii="Nunito" w:cs="Nunito" w:eastAsia="Nunito" w:hAnsi="Nunito"/>
          <w:color w:val="434343"/>
          <w:rtl w:val="0"/>
        </w:rPr>
        <w:t xml:space="preserve"> , para </w:t>
      </w:r>
      <w:r w:rsidDel="00000000" w:rsidR="00000000" w:rsidRPr="00000000">
        <w:rPr>
          <w:rFonts w:ascii="Nunito" w:cs="Nunito" w:eastAsia="Nunito" w:hAnsi="Nunito"/>
          <w:i w:val="1"/>
          <w:color w:val="434343"/>
          <w:rtl w:val="0"/>
        </w:rPr>
        <w:t xml:space="preserve">k </w:t>
      </w:r>
      <w:r w:rsidDel="00000000" w:rsidR="00000000" w:rsidRPr="00000000">
        <w:rPr>
          <w:rFonts w:ascii="Nunito" w:cs="Nunito" w:eastAsia="Nunito" w:hAnsi="Nunito"/>
          <w:color w:val="434343"/>
          <w:rtl w:val="0"/>
        </w:rPr>
        <w:t xml:space="preserve">en {1, 2, 3}, se debe calcular </w:t>
      </w:r>
      <m:oMath>
        <m:f>
          <m:fPr>
            <m:ctrlPr>
              <w:rPr>
                <w:rFonts w:ascii="Nunito" w:cs="Nunito" w:eastAsia="Nunito" w:hAnsi="Nunito"/>
                <w:color w:val="434343"/>
              </w:rPr>
            </m:ctrlPr>
          </m:fPr>
          <m:num>
            <m:r>
              <w:rPr>
                <w:rFonts w:ascii="Nunito" w:cs="Nunito" w:eastAsia="Nunito" w:hAnsi="Nunito"/>
                <w:color w:val="434343"/>
              </w:rPr>
              <m:t xml:space="preserve">n</m:t>
            </m:r>
            <m:r>
              <w:rPr>
                <w:rFonts w:ascii="Nunito" w:cs="Nunito" w:eastAsia="Nunito" w:hAnsi="Nunito"/>
                <w:color w:val="434343"/>
              </w:rPr>
              <m:t>⋅</m:t>
            </m:r>
            <m:r>
              <w:rPr>
                <w:rFonts w:ascii="Nunito" w:cs="Nunito" w:eastAsia="Nunito" w:hAnsi="Nunito"/>
                <w:color w:val="434343"/>
              </w:rPr>
              <m:t xml:space="preserve">k</m:t>
            </m:r>
          </m:num>
          <m:den>
            <m:r>
              <w:rPr>
                <w:rFonts w:ascii="Nunito" w:cs="Nunito" w:eastAsia="Nunito" w:hAnsi="Nunito"/>
                <w:color w:val="434343"/>
              </w:rPr>
              <m:t xml:space="preserve">4</m:t>
            </m:r>
          </m:den>
        </m:f>
      </m:oMath>
      <w:r w:rsidDel="00000000" w:rsidR="00000000" w:rsidRPr="00000000">
        <w:rPr>
          <w:rFonts w:ascii="Nunito" w:cs="Nunito" w:eastAsia="Nunito" w:hAnsi="Nunito"/>
          <w:i w:val="1"/>
          <w:color w:val="434343"/>
          <w:rtl w:val="0"/>
        </w:rPr>
        <w:t xml:space="preserve"> </w:t>
      </w:r>
      <w:r w:rsidDel="00000000" w:rsidR="00000000" w:rsidRPr="00000000">
        <w:rPr>
          <w:rFonts w:ascii="Nunito" w:cs="Nunito" w:eastAsia="Nunito" w:hAnsi="Nunito"/>
          <w:color w:val="434343"/>
          <w:rtl w:val="0"/>
        </w:rPr>
        <w:t xml:space="preserve">y luego considerar dos casos:  </w:t>
      </w:r>
    </w:p>
    <w:p w:rsidR="00000000" w:rsidDel="00000000" w:rsidP="00000000" w:rsidRDefault="00000000" w:rsidRPr="00000000" w14:paraId="00000071">
      <w:pPr>
        <w:numPr>
          <w:ilvl w:val="1"/>
          <w:numId w:val="1"/>
        </w:numPr>
        <w:spacing w:line="276" w:lineRule="auto"/>
        <w:ind w:left="1440" w:hanging="360"/>
        <w:rPr>
          <w:rFonts w:ascii="Nunito" w:cs="Nunito" w:eastAsia="Nunito" w:hAnsi="Nunito"/>
          <w:color w:val="434343"/>
        </w:rPr>
      </w:pPr>
      <w:r w:rsidDel="00000000" w:rsidR="00000000" w:rsidRPr="00000000">
        <w:rPr>
          <w:rFonts w:ascii="Nunito" w:cs="Nunito" w:eastAsia="Nunito" w:hAnsi="Nunito"/>
          <w:color w:val="434343"/>
          <w:rtl w:val="0"/>
        </w:rPr>
        <w:t xml:space="preserve">Si </w:t>
      </w:r>
      <m:oMath>
        <m:f>
          <m:fPr>
            <m:ctrlPr>
              <w:rPr>
                <w:rFonts w:ascii="Nunito" w:cs="Nunito" w:eastAsia="Nunito" w:hAnsi="Nunito"/>
                <w:color w:val="434343"/>
              </w:rPr>
            </m:ctrlPr>
          </m:fPr>
          <m:num>
            <m:r>
              <w:rPr>
                <w:rFonts w:ascii="Nunito" w:cs="Nunito" w:eastAsia="Nunito" w:hAnsi="Nunito"/>
                <w:color w:val="434343"/>
              </w:rPr>
              <m:t xml:space="preserve">n</m:t>
            </m:r>
            <m:r>
              <w:rPr>
                <w:rFonts w:ascii="Nunito" w:cs="Nunito" w:eastAsia="Nunito" w:hAnsi="Nunito"/>
                <w:color w:val="434343"/>
              </w:rPr>
              <m:t>⋅</m:t>
            </m:r>
            <m:r>
              <w:rPr>
                <w:rFonts w:ascii="Nunito" w:cs="Nunito" w:eastAsia="Nunito" w:hAnsi="Nunito"/>
                <w:color w:val="434343"/>
              </w:rPr>
              <m:t xml:space="preserve">k</m:t>
            </m:r>
          </m:num>
          <m:den>
            <m:r>
              <w:rPr>
                <w:rFonts w:ascii="Nunito" w:cs="Nunito" w:eastAsia="Nunito" w:hAnsi="Nunito"/>
                <w:color w:val="434343"/>
              </w:rPr>
              <m:t xml:space="preserve">4</m:t>
            </m:r>
          </m:den>
        </m:f>
      </m:oMath>
      <w:r w:rsidDel="00000000" w:rsidR="00000000" w:rsidRPr="00000000">
        <w:rPr>
          <w:rFonts w:ascii="Nunito" w:cs="Nunito" w:eastAsia="Nunito" w:hAnsi="Nunito"/>
          <w:color w:val="434343"/>
          <w:rtl w:val="0"/>
        </w:rPr>
        <w:t xml:space="preserve">es un número entero </w:t>
      </w:r>
      <w:r w:rsidDel="00000000" w:rsidR="00000000" w:rsidRPr="00000000">
        <w:rPr>
          <w:rFonts w:ascii="Nunito" w:cs="Nunito" w:eastAsia="Nunito" w:hAnsi="Nunito"/>
          <w:i w:val="1"/>
          <w:color w:val="434343"/>
          <w:rtl w:val="0"/>
        </w:rPr>
        <w:t xml:space="preserve">p</w:t>
      </w:r>
      <w:r w:rsidDel="00000000" w:rsidR="00000000" w:rsidRPr="00000000">
        <w:rPr>
          <w:rFonts w:ascii="Nunito" w:cs="Nunito" w:eastAsia="Nunito" w:hAnsi="Nunito"/>
          <w:color w:val="434343"/>
          <w:rtl w:val="0"/>
        </w:rPr>
        <w:t xml:space="preserve">, Q</w:t>
      </w:r>
      <w:r w:rsidDel="00000000" w:rsidR="00000000" w:rsidRPr="00000000">
        <w:rPr>
          <w:rFonts w:ascii="Nunito" w:cs="Nunito" w:eastAsia="Nunito" w:hAnsi="Nunito"/>
          <w:i w:val="1"/>
          <w:color w:val="434343"/>
          <w:vertAlign w:val="subscript"/>
          <w:rtl w:val="0"/>
        </w:rPr>
        <w:t xml:space="preserve">k</w:t>
      </w:r>
      <w:r w:rsidDel="00000000" w:rsidR="00000000" w:rsidRPr="00000000">
        <w:rPr>
          <w:rFonts w:ascii="Nunito" w:cs="Nunito" w:eastAsia="Nunito" w:hAnsi="Nunito"/>
          <w:i w:val="1"/>
          <w:color w:val="434343"/>
          <w:rtl w:val="0"/>
        </w:rPr>
        <w:t xml:space="preserve"> </w:t>
      </w:r>
      <w:r w:rsidDel="00000000" w:rsidR="00000000" w:rsidRPr="00000000">
        <w:rPr>
          <w:rFonts w:ascii="Nunito" w:cs="Nunito" w:eastAsia="Nunito" w:hAnsi="Nunito"/>
          <w:color w:val="434343"/>
          <w:rtl w:val="0"/>
        </w:rPr>
        <w:t xml:space="preserve">es igual al promedio entre los datos que se ubica en las posiciones </w:t>
      </w:r>
      <w:r w:rsidDel="00000000" w:rsidR="00000000" w:rsidRPr="00000000">
        <w:rPr>
          <w:rFonts w:ascii="Nunito" w:cs="Nunito" w:eastAsia="Nunito" w:hAnsi="Nunito"/>
          <w:i w:val="1"/>
          <w:color w:val="434343"/>
          <w:rtl w:val="0"/>
        </w:rPr>
        <w:t xml:space="preserve">p </w:t>
      </w:r>
      <w:r w:rsidDel="00000000" w:rsidR="00000000" w:rsidRPr="00000000">
        <w:rPr>
          <w:rFonts w:ascii="Nunito" w:cs="Nunito" w:eastAsia="Nunito" w:hAnsi="Nunito"/>
          <w:color w:val="434343"/>
          <w:rtl w:val="0"/>
        </w:rPr>
        <w:t xml:space="preserve">y </w:t>
      </w:r>
      <w:r w:rsidDel="00000000" w:rsidR="00000000" w:rsidRPr="00000000">
        <w:rPr>
          <w:rFonts w:ascii="Nunito" w:cs="Nunito" w:eastAsia="Nunito" w:hAnsi="Nunito"/>
          <w:i w:val="1"/>
          <w:color w:val="434343"/>
          <w:rtl w:val="0"/>
        </w:rPr>
        <w:t xml:space="preserve">p </w:t>
      </w:r>
      <w:r w:rsidDel="00000000" w:rsidR="00000000" w:rsidRPr="00000000">
        <w:rPr>
          <w:rFonts w:ascii="Nunito" w:cs="Nunito" w:eastAsia="Nunito" w:hAnsi="Nunito"/>
          <w:color w:val="434343"/>
          <w:rtl w:val="0"/>
        </w:rPr>
        <w:t xml:space="preserve">+ 1.</w:t>
      </w:r>
    </w:p>
    <w:p w:rsidR="00000000" w:rsidDel="00000000" w:rsidP="00000000" w:rsidRDefault="00000000" w:rsidRPr="00000000" w14:paraId="00000072">
      <w:pPr>
        <w:numPr>
          <w:ilvl w:val="1"/>
          <w:numId w:val="1"/>
        </w:numPr>
        <w:spacing w:line="276" w:lineRule="auto"/>
        <w:ind w:left="1440" w:hanging="360"/>
        <w:rPr>
          <w:rFonts w:ascii="Nunito" w:cs="Nunito" w:eastAsia="Nunito" w:hAnsi="Nunito"/>
          <w:color w:val="434343"/>
        </w:rPr>
      </w:pPr>
      <w:r w:rsidDel="00000000" w:rsidR="00000000" w:rsidRPr="00000000">
        <w:rPr>
          <w:rFonts w:ascii="Nunito" w:cs="Nunito" w:eastAsia="Nunito" w:hAnsi="Nunito"/>
          <w:color w:val="434343"/>
          <w:rtl w:val="0"/>
        </w:rPr>
        <w:t xml:space="preserve">Si </w:t>
      </w:r>
      <m:oMath>
        <m:f>
          <m:fPr>
            <m:ctrlPr>
              <w:rPr>
                <w:rFonts w:ascii="Nunito" w:cs="Nunito" w:eastAsia="Nunito" w:hAnsi="Nunito"/>
                <w:color w:val="434343"/>
              </w:rPr>
            </m:ctrlPr>
          </m:fPr>
          <m:num>
            <m:r>
              <w:rPr>
                <w:rFonts w:ascii="Nunito" w:cs="Nunito" w:eastAsia="Nunito" w:hAnsi="Nunito"/>
                <w:color w:val="434343"/>
              </w:rPr>
              <m:t xml:space="preserve">n</m:t>
            </m:r>
            <m:r>
              <w:rPr>
                <w:rFonts w:ascii="Nunito" w:cs="Nunito" w:eastAsia="Nunito" w:hAnsi="Nunito"/>
                <w:color w:val="434343"/>
              </w:rPr>
              <m:t>⋅</m:t>
            </m:r>
            <m:r>
              <w:rPr>
                <w:rFonts w:ascii="Nunito" w:cs="Nunito" w:eastAsia="Nunito" w:hAnsi="Nunito"/>
                <w:color w:val="434343"/>
              </w:rPr>
              <m:t xml:space="preserve">k</m:t>
            </m:r>
          </m:num>
          <m:den>
            <m:r>
              <w:rPr>
                <w:rFonts w:ascii="Nunito" w:cs="Nunito" w:eastAsia="Nunito" w:hAnsi="Nunito"/>
                <w:color w:val="434343"/>
              </w:rPr>
              <m:t xml:space="preserve">4</m:t>
            </m:r>
          </m:den>
        </m:f>
      </m:oMath>
      <w:r w:rsidDel="00000000" w:rsidR="00000000" w:rsidRPr="00000000">
        <w:rPr>
          <w:rFonts w:ascii="Nunito" w:cs="Nunito" w:eastAsia="Nunito" w:hAnsi="Nunito"/>
          <w:color w:val="434343"/>
          <w:rtl w:val="0"/>
        </w:rPr>
        <w:t xml:space="preserve"> es un número no entero, Q</w:t>
      </w:r>
      <w:r w:rsidDel="00000000" w:rsidR="00000000" w:rsidRPr="00000000">
        <w:rPr>
          <w:rFonts w:ascii="Nunito" w:cs="Nunito" w:eastAsia="Nunito" w:hAnsi="Nunito"/>
          <w:i w:val="1"/>
          <w:color w:val="434343"/>
          <w:vertAlign w:val="subscript"/>
          <w:rtl w:val="0"/>
        </w:rPr>
        <w:t xml:space="preserve">k</w:t>
      </w:r>
      <w:r w:rsidDel="00000000" w:rsidR="00000000" w:rsidRPr="00000000">
        <w:rPr>
          <w:rFonts w:ascii="Nunito" w:cs="Nunito" w:eastAsia="Nunito" w:hAnsi="Nunito"/>
          <w:i w:val="1"/>
          <w:color w:val="434343"/>
          <w:rtl w:val="0"/>
        </w:rPr>
        <w:t xml:space="preserve"> </w:t>
      </w:r>
      <w:r w:rsidDel="00000000" w:rsidR="00000000" w:rsidRPr="00000000">
        <w:rPr>
          <w:rFonts w:ascii="Nunito" w:cs="Nunito" w:eastAsia="Nunito" w:hAnsi="Nunito"/>
          <w:color w:val="434343"/>
          <w:rtl w:val="0"/>
        </w:rPr>
        <w:t xml:space="preserve">es igual al dato que ocupa la posición [</w:t>
      </w:r>
      <m:oMath>
        <m:f>
          <m:fPr>
            <m:ctrlPr>
              <w:rPr>
                <w:rFonts w:ascii="Nunito" w:cs="Nunito" w:eastAsia="Nunito" w:hAnsi="Nunito"/>
                <w:color w:val="434343"/>
              </w:rPr>
            </m:ctrlPr>
          </m:fPr>
          <m:num>
            <m:r>
              <w:rPr>
                <w:rFonts w:ascii="Nunito" w:cs="Nunito" w:eastAsia="Nunito" w:hAnsi="Nunito"/>
                <w:color w:val="434343"/>
              </w:rPr>
              <m:t xml:space="preserve">n</m:t>
            </m:r>
            <m:r>
              <w:rPr>
                <w:rFonts w:ascii="Nunito" w:cs="Nunito" w:eastAsia="Nunito" w:hAnsi="Nunito"/>
                <w:color w:val="434343"/>
              </w:rPr>
              <m:t>⋅</m:t>
            </m:r>
            <m:r>
              <w:rPr>
                <w:rFonts w:ascii="Nunito" w:cs="Nunito" w:eastAsia="Nunito" w:hAnsi="Nunito"/>
                <w:color w:val="434343"/>
              </w:rPr>
              <m:t xml:space="preserve">k</m:t>
            </m:r>
          </m:num>
          <m:den>
            <m:r>
              <w:rPr>
                <w:rFonts w:ascii="Nunito" w:cs="Nunito" w:eastAsia="Nunito" w:hAnsi="Nunito"/>
                <w:color w:val="434343"/>
              </w:rPr>
              <m:t xml:space="preserve">4</m:t>
            </m:r>
          </m:den>
        </m:f>
      </m:oMath>
      <w:r w:rsidDel="00000000" w:rsidR="00000000" w:rsidRPr="00000000">
        <w:rPr>
          <w:rFonts w:ascii="Nunito" w:cs="Nunito" w:eastAsia="Nunito" w:hAnsi="Nunito"/>
          <w:color w:val="434343"/>
          <w:rtl w:val="0"/>
        </w:rPr>
        <w:t xml:space="preserve">] + 1.</w:t>
      </w:r>
      <w:r w:rsidDel="00000000" w:rsidR="00000000" w:rsidRPr="00000000">
        <w:rPr>
          <w:rFonts w:ascii="Nunito" w:cs="Nunito" w:eastAsia="Nunito" w:hAnsi="Nunito"/>
          <w:b w:val="1"/>
          <w:color w:val="434343"/>
          <w:rtl w:val="0"/>
        </w:rPr>
        <w:br w:type="textWrapping"/>
      </w:r>
    </w:p>
    <w:p w:rsidR="00000000" w:rsidDel="00000000" w:rsidP="00000000" w:rsidRDefault="00000000" w:rsidRPr="00000000" w14:paraId="00000073">
      <w:pPr>
        <w:widowControl w:val="0"/>
        <w:numPr>
          <w:ilvl w:val="0"/>
          <w:numId w:val="4"/>
        </w:numPr>
        <w:spacing w:line="276" w:lineRule="auto"/>
        <w:ind w:left="720" w:hanging="360"/>
        <w:jc w:val="both"/>
        <w:rPr>
          <w:color w:val="434343"/>
        </w:rPr>
      </w:pPr>
      <w:r w:rsidDel="00000000" w:rsidR="00000000" w:rsidRPr="00000000">
        <w:rPr>
          <w:rFonts w:ascii="Nunito" w:cs="Nunito" w:eastAsia="Nunito" w:hAnsi="Nunito"/>
          <w:color w:val="434343"/>
          <w:rtl w:val="0"/>
        </w:rPr>
        <w:t xml:space="preserve">El </w:t>
      </w:r>
      <w:r w:rsidDel="00000000" w:rsidR="00000000" w:rsidRPr="00000000">
        <w:rPr>
          <w:rFonts w:ascii="Nunito" w:cs="Nunito" w:eastAsia="Nunito" w:hAnsi="Nunito"/>
          <w:b w:val="1"/>
          <w:color w:val="434343"/>
          <w:rtl w:val="0"/>
        </w:rPr>
        <w:t xml:space="preserve">diagrama de cajón</w:t>
      </w:r>
      <w:r w:rsidDel="00000000" w:rsidR="00000000" w:rsidRPr="00000000">
        <w:rPr>
          <w:rFonts w:ascii="Nunito" w:cs="Nunito" w:eastAsia="Nunito" w:hAnsi="Nunito"/>
          <w:color w:val="434343"/>
          <w:rtl w:val="0"/>
        </w:rPr>
        <w:t xml:space="preserve"> representa gráficamente los cuartiles, y el mínimo y máximo de una distribución. Además, esta representación simple permite visualizar la dispersión en una distribución de datos.</w:t>
      </w:r>
    </w:p>
    <w:p w:rsidR="00000000" w:rsidDel="00000000" w:rsidP="00000000" w:rsidRDefault="00000000" w:rsidRPr="00000000" w14:paraId="00000074">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Los diagramas de cajón permiten inferir la forma que tendrían los datos si se representarán con un histograma.</w:t>
      </w:r>
    </w:p>
    <w:p w:rsidR="00000000" w:rsidDel="00000000" w:rsidP="00000000" w:rsidRDefault="00000000" w:rsidRPr="00000000" w14:paraId="00000075">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Los diagramas de cajón permiten visualizar la simetría en la distribución de una variable.</w:t>
      </w:r>
    </w:p>
    <w:p w:rsidR="00000000" w:rsidDel="00000000" w:rsidP="00000000" w:rsidRDefault="00000000" w:rsidRPr="00000000" w14:paraId="00000076">
      <w:pPr>
        <w:widowControl w:val="0"/>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ventaja importante de los diagramas de cajón es que permiten visualizar dos o más distribuciones en un mismo gráfico, por lo que facilitan la comparación de muestras o poblaciones.</w:t>
      </w:r>
    </w:p>
    <w:p w:rsidR="00000000" w:rsidDel="00000000" w:rsidP="00000000" w:rsidRDefault="00000000" w:rsidRPr="00000000" w14:paraId="00000077">
      <w:pPr>
        <w:widowControl w:val="0"/>
        <w:numPr>
          <w:ilvl w:val="0"/>
          <w:numId w:val="4"/>
        </w:numPr>
        <w:spacing w:after="200"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Los valores atípicos son datos extremadamente pequeños o grandes en relación con el resto de los datos observados.</w:t>
      </w:r>
    </w:p>
    <w:p w:rsidR="00000000" w:rsidDel="00000000" w:rsidP="00000000" w:rsidRDefault="00000000" w:rsidRPr="00000000" w14:paraId="00000078">
      <w:pPr>
        <w:widowControl w:val="0"/>
        <w:numPr>
          <w:ilvl w:val="0"/>
          <w:numId w:val="4"/>
        </w:numPr>
        <w:spacing w:after="200" w:line="276" w:lineRule="auto"/>
        <w:ind w:left="720" w:hanging="360"/>
        <w:jc w:val="both"/>
        <w:rPr>
          <w:color w:val="434343"/>
        </w:rPr>
      </w:pPr>
      <w:r w:rsidDel="00000000" w:rsidR="00000000" w:rsidRPr="00000000">
        <w:rPr>
          <w:rFonts w:ascii="Nunito" w:cs="Nunito" w:eastAsia="Nunito" w:hAnsi="Nunito"/>
          <w:color w:val="434343"/>
          <w:rtl w:val="0"/>
        </w:rPr>
        <w:t xml:space="preserve">La diferencia entre el tercer y primer cuartil se denomina rango </w:t>
      </w:r>
      <w:r w:rsidDel="00000000" w:rsidR="00000000" w:rsidRPr="00000000">
        <w:rPr>
          <w:rFonts w:ascii="Nunito" w:cs="Nunito" w:eastAsia="Nunito" w:hAnsi="Nunito"/>
          <w:b w:val="1"/>
          <w:color w:val="434343"/>
          <w:rtl w:val="0"/>
        </w:rPr>
        <w:t xml:space="preserve">intercuartil</w:t>
      </w:r>
      <w:r w:rsidDel="00000000" w:rsidR="00000000" w:rsidRPr="00000000">
        <w:rPr>
          <w:rFonts w:ascii="Nunito" w:cs="Nunito" w:eastAsia="Nunito" w:hAnsi="Nunito"/>
          <w:color w:val="434343"/>
          <w:rtl w:val="0"/>
        </w:rPr>
        <w:t xml:space="preserve"> y es un indicador de cuán dispersos están los datos en torno a la mediana.</w:t>
      </w:r>
    </w:p>
    <w:p w:rsidR="00000000" w:rsidDel="00000000" w:rsidP="00000000" w:rsidRDefault="00000000" w:rsidRPr="00000000" w14:paraId="00000079">
      <w:pPr>
        <w:widowControl w:val="0"/>
        <w:numPr>
          <w:ilvl w:val="0"/>
          <w:numId w:val="4"/>
        </w:numPr>
        <w:spacing w:after="200"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El rango intercuartil es una medida más robusta que el rango, es decir, es menos susceptible a los valores atípicos o alejados del centro de la distribución.</w:t>
      </w:r>
    </w:p>
    <w:p w:rsidR="00000000" w:rsidDel="00000000" w:rsidP="00000000" w:rsidRDefault="00000000" w:rsidRPr="00000000" w14:paraId="0000007A">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7B">
      <w:pPr>
        <w:widowControl w:val="0"/>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7C">
      <w:pPr>
        <w:spacing w:after="160" w:line="259" w:lineRule="auto"/>
        <w:rPr>
          <w:rFonts w:ascii="Nunito" w:cs="Nunito" w:eastAsia="Nunito" w:hAnsi="Nunito"/>
          <w:color w:val="3b3838"/>
        </w:rPr>
      </w:pPr>
      <w:r w:rsidDel="00000000" w:rsidR="00000000" w:rsidRPr="00000000">
        <w:rPr>
          <w:rtl w:val="0"/>
        </w:rPr>
      </w:r>
    </w:p>
    <w:p w:rsidR="00000000" w:rsidDel="00000000" w:rsidP="00000000" w:rsidRDefault="00000000" w:rsidRPr="00000000" w14:paraId="0000007D">
      <w:pPr>
        <w:spacing w:after="200" w:lineRule="auto"/>
        <w:ind w:left="720" w:firstLine="0"/>
        <w:jc w:val="both"/>
        <w:rPr>
          <w:rFonts w:ascii="Nunito" w:cs="Nunito" w:eastAsia="Nunito" w:hAnsi="Nunito"/>
          <w:color w:val="434343"/>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7F">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1 : </w:t>
    </w:r>
    <w:r w:rsidDel="00000000" w:rsidR="00000000" w:rsidRPr="00000000">
      <w:rPr>
        <w:rFonts w:ascii="Nunito Medium" w:cs="Nunito Medium" w:eastAsia="Nunito Medium" w:hAnsi="Nunito Medium"/>
        <w:color w:val="999999"/>
        <w:sz w:val="20"/>
        <w:szCs w:val="20"/>
        <w:rtl w:val="0"/>
      </w:rPr>
      <w:t xml:space="preserve">¿Qué dicen los gráficos? Análisis crítico de la información</w:t>
    </w:r>
  </w:p>
  <w:p w:rsidR="00000000" w:rsidDel="00000000" w:rsidP="00000000" w:rsidRDefault="00000000" w:rsidRPr="00000000" w14:paraId="00000080">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Medidas de posición.</w:t>
    </w:r>
  </w:p>
  <w:p w:rsidR="00000000" w:rsidDel="00000000" w:rsidP="00000000" w:rsidRDefault="00000000" w:rsidRPr="00000000" w14:paraId="00000081">
    <w:pPr>
      <w:jc w:val="both"/>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Cuartiles y diagramas de cajón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B19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B1990"/>
  </w:style>
  <w:style w:type="paragraph" w:styleId="Piedepgina">
    <w:name w:val="footer"/>
    <w:basedOn w:val="Normal"/>
    <w:link w:val="PiedepginaCar"/>
    <w:uiPriority w:val="99"/>
    <w:unhideWhenUsed w:val="1"/>
    <w:rsid w:val="00CB19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B1990"/>
  </w:style>
  <w:style w:type="paragraph" w:styleId="NormalWeb">
    <w:name w:val="Normal (Web)"/>
    <w:basedOn w:val="Normal"/>
    <w:uiPriority w:val="99"/>
    <w:semiHidden w:val="1"/>
    <w:unhideWhenUsed w:val="1"/>
    <w:rsid w:val="003D3A28"/>
    <w:pPr>
      <w:spacing w:after="100" w:afterAutospacing="1" w:before="100" w:beforeAutospacing="1" w:line="240" w:lineRule="auto"/>
    </w:pPr>
    <w:rPr>
      <w:rFonts w:ascii="Times New Roman" w:cs="Times New Roman" w:eastAsia="Times New Roman" w:hAnsi="Times New Roman"/>
      <w:sz w:val="24"/>
      <w:szCs w:val="24"/>
      <w:lang w:val="es-CL"/>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eader" Target="head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Gr79Kb1pM9pOVaDRbpo2gaNYgw==">AMUW2mUGv8DHftNd0az0fg7UnpAY555nLQbn++vfVKN03eJ8JxJrFwTaia+CU/1+zt7dwtU88nOG1EJD8yuiYcgz/Xm6C6n3oBP/gfrRFqPy6JZizuEaFJk=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2022-10-14T20:29:00Z</dcterms:created>
  <dc:creator>Danny Garay</dc:creator>
</cp:coreProperties>
</file>