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rFonts w:ascii="Arial Nova Light" w:cs="Arial Nova Light" w:eastAsia="Arial Nova Light" w:hAnsi="Arial Nova Light"/>
          <w:color w:val="3b3838"/>
          <w:sz w:val="56"/>
          <w:szCs w:val="56"/>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830564" cy="1249990"/>
            <wp:effectExtent b="0" l="0" r="0" t="0"/>
            <wp:wrapSquare wrapText="bothSides" distB="0" distT="0" distL="114300" distR="114300"/>
            <wp:docPr descr="Graphical user interface, application&#10;&#10;Description automatically generated" id="52" name="image15.jpg"/>
            <a:graphic>
              <a:graphicData uri="http://schemas.openxmlformats.org/drawingml/2006/picture">
                <pic:pic>
                  <pic:nvPicPr>
                    <pic:cNvPr descr="Graphical user interface, application&#10;&#10;Description automatically generated" id="0" name="image15.jpg"/>
                    <pic:cNvPicPr preferRelativeResize="0"/>
                  </pic:nvPicPr>
                  <pic:blipFill>
                    <a:blip r:embed="rId7"/>
                    <a:srcRect b="0" l="0" r="0" t="0"/>
                    <a:stretch>
                      <a:fillRect/>
                    </a:stretch>
                  </pic:blipFill>
                  <pic:spPr>
                    <a:xfrm>
                      <a:off x="0" y="0"/>
                      <a:ext cx="7830564" cy="124999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line="240" w:lineRule="auto"/>
        <w:jc w:val="center"/>
        <w:rPr>
          <w:rFonts w:ascii="Nunito" w:cs="Nunito" w:eastAsia="Nunito" w:hAnsi="Nunito"/>
          <w:sz w:val="24"/>
          <w:szCs w:val="24"/>
        </w:rPr>
      </w:pPr>
      <w:r w:rsidDel="00000000" w:rsidR="00000000" w:rsidRPr="00000000">
        <w:rPr>
          <w:rFonts w:ascii="Nunito" w:cs="Nunito" w:eastAsia="Nunito" w:hAnsi="Nunito"/>
          <w:color w:val="3b3838"/>
          <w:sz w:val="96"/>
          <w:szCs w:val="96"/>
          <w:rtl w:val="0"/>
        </w:rPr>
        <w:t xml:space="preserve">Apuntes Unidad 1</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Análisis de funciones con GeoGebra</w:t>
      </w:r>
    </w:p>
    <w:p w:rsidR="00000000" w:rsidDel="00000000" w:rsidP="00000000" w:rsidRDefault="00000000" w:rsidRPr="00000000" w14:paraId="00000006">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69" name="image21.jpg"/>
            <a:graphic>
              <a:graphicData uri="http://schemas.openxmlformats.org/drawingml/2006/picture">
                <pic:pic>
                  <pic:nvPicPr>
                    <pic:cNvPr descr="Shape, arrow&#10;&#10;Description automatically generated" id="0" name="image21.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3590925" cy="57150"/>
                <wp:effectExtent b="0" l="0" r="0" t="0"/>
                <wp:wrapNone/>
                <wp:docPr id="49"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0</wp:posOffset>
                </wp:positionV>
                <wp:extent cx="3590925" cy="57150"/>
                <wp:effectExtent b="0" l="0" r="0" t="0"/>
                <wp:wrapNone/>
                <wp:docPr id="4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590925" cy="57150"/>
                        </a:xfrm>
                        <a:prstGeom prst="rect"/>
                        <a:ln/>
                      </pic:spPr>
                    </pic:pic>
                  </a:graphicData>
                </a:graphic>
              </wp:anchor>
            </w:drawing>
          </mc:Fallback>
        </mc:AlternateContent>
      </w:r>
    </w:p>
    <w:p w:rsidR="00000000" w:rsidDel="00000000" w:rsidP="00000000" w:rsidRDefault="00000000" w:rsidRPr="00000000" w14:paraId="00000007">
      <w:pPr>
        <w:spacing w:after="0" w:before="0" w:lineRule="auto"/>
        <w:rPr>
          <w:rFonts w:ascii="Nunito" w:cs="Nunito" w:eastAsia="Nunito" w:hAnsi="Nunito"/>
          <w:b w:val="1"/>
          <w:i w:val="0"/>
          <w:smallCaps w:val="0"/>
          <w:strike w:val="0"/>
          <w:color w:val="000000"/>
          <w:sz w:val="26"/>
          <w:szCs w:val="26"/>
          <w:u w:val="none"/>
          <w:shd w:fill="auto" w:val="clear"/>
          <w:vertAlign w:val="baseline"/>
        </w:rPr>
      </w:pPr>
      <w:r w:rsidDel="00000000" w:rsidR="00000000" w:rsidRPr="00000000">
        <w:rPr>
          <w:rFonts w:ascii="Nunito" w:cs="Nunito" w:eastAsia="Nunito" w:hAnsi="Nunito"/>
          <w:b w:val="1"/>
          <w:sz w:val="26"/>
          <w:szCs w:val="26"/>
        </w:rPr>
        <w:drawing>
          <wp:anchor allowOverlap="1" behindDoc="0" distB="0" distT="0" distL="114300" distR="114300" hidden="0" layoutInCell="1" locked="0" relativeHeight="0" simplePos="0">
            <wp:simplePos x="0" y="0"/>
            <wp:positionH relativeFrom="page">
              <wp:posOffset>14288</wp:posOffset>
            </wp:positionH>
            <wp:positionV relativeFrom="page">
              <wp:posOffset>8806993</wp:posOffset>
            </wp:positionV>
            <wp:extent cx="7747635" cy="1339850"/>
            <wp:effectExtent b="0" l="0" r="0" t="0"/>
            <wp:wrapSquare wrapText="bothSides" distB="0" distT="0" distL="114300" distR="114300"/>
            <wp:docPr descr="Shape, arrow&#10;&#10;Description automatically generated" id="62" name="image3.jpg"/>
            <a:graphic>
              <a:graphicData uri="http://schemas.openxmlformats.org/drawingml/2006/picture">
                <pic:pic>
                  <pic:nvPicPr>
                    <pic:cNvPr descr="Shape, arrow&#10;&#10;Description automatically generated" id="0" name="image3.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rPr>
          <w:rFonts w:ascii="Nunito" w:cs="Nunito" w:eastAsia="Nunito" w:hAnsi="Nunito"/>
          <w:b w:val="1"/>
          <w:sz w:val="26"/>
          <w:szCs w:val="26"/>
        </w:rPr>
        <w:drawing>
          <wp:anchor allowOverlap="1" behindDoc="0" distB="0" distT="0" distL="114300" distR="114300" hidden="0" layoutInCell="1" locked="0" relativeHeight="0" simplePos="0">
            <wp:simplePos x="0" y="0"/>
            <wp:positionH relativeFrom="page">
              <wp:posOffset>457200</wp:posOffset>
            </wp:positionH>
            <wp:positionV relativeFrom="page">
              <wp:posOffset>8926741</wp:posOffset>
            </wp:positionV>
            <wp:extent cx="7747635" cy="1339850"/>
            <wp:effectExtent b="0" l="0" r="0" t="0"/>
            <wp:wrapSquare wrapText="bothSides" distB="0" distT="0" distL="114300" distR="114300"/>
            <wp:docPr descr="Shape, arrow&#10;&#10;Description automatically generated" id="51" name="image3.jpg"/>
            <a:graphic>
              <a:graphicData uri="http://schemas.openxmlformats.org/drawingml/2006/picture">
                <pic:pic>
                  <pic:nvPicPr>
                    <pic:cNvPr descr="Shape, arrow&#10;&#10;Description automatically generated" id="0" name="image3.jpg"/>
                    <pic:cNvPicPr preferRelativeResize="0"/>
                  </pic:nvPicPr>
                  <pic:blipFill>
                    <a:blip r:embed="rId8"/>
                    <a:srcRect b="0" l="0" r="0" t="0"/>
                    <a:stretch>
                      <a:fillRect/>
                    </a:stretch>
                  </pic:blipFill>
                  <pic:spPr>
                    <a:xfrm>
                      <a:off x="0" y="0"/>
                      <a:ext cx="7747635" cy="1339850"/>
                    </a:xfrm>
                    <a:prstGeom prst="rect"/>
                    <a:ln/>
                  </pic:spPr>
                </pic:pic>
              </a:graphicData>
            </a:graphic>
          </wp:anchor>
        </w:drawing>
      </w:r>
      <w:r w:rsidDel="00000000" w:rsidR="00000000" w:rsidRPr="00000000">
        <w:rPr>
          <w:rFonts w:ascii="Nunito" w:cs="Nunito" w:eastAsia="Nunito" w:hAnsi="Nunito"/>
          <w:b w:val="1"/>
          <w:i w:val="0"/>
          <w:smallCaps w:val="0"/>
          <w:strike w:val="0"/>
          <w:color w:val="000000"/>
          <w:sz w:val="26"/>
          <w:szCs w:val="26"/>
          <w:u w:val="none"/>
          <w:shd w:fill="auto" w:val="clear"/>
          <w:vertAlign w:val="baseline"/>
          <w:rtl w:val="0"/>
        </w:rPr>
        <w:t xml:space="preserve">GEOGEBRA COMO RECURSO</w:t>
      </w:r>
      <w:r w:rsidDel="00000000" w:rsidR="00000000" w:rsidRPr="00000000">
        <w:rPr>
          <w:rFonts w:ascii="Nunito" w:cs="Nunito" w:eastAsia="Nunito" w:hAnsi="Nunito"/>
          <w:b w:val="1"/>
          <w:sz w:val="26"/>
          <w:szCs w:val="26"/>
          <w:rtl w:val="0"/>
        </w:rPr>
        <w:t xml:space="preserve"> PARA TRABAJAR EN MATEMÁTICA</w:t>
      </w:r>
      <w:r w:rsidDel="00000000" w:rsidR="00000000" w:rsidRPr="00000000">
        <w:rPr>
          <w:rtl w:val="0"/>
        </w:rPr>
      </w:r>
    </w:p>
    <w:p w:rsidR="00000000" w:rsidDel="00000000" w:rsidP="00000000" w:rsidRDefault="00000000" w:rsidRPr="00000000" w14:paraId="00000008">
      <w:pPr>
        <w:spacing w:after="0" w:before="0" w:line="276" w:lineRule="auto"/>
        <w:jc w:val="both"/>
        <w:rPr>
          <w:rFonts w:ascii="Nunito" w:cs="Nunito" w:eastAsia="Nunito" w:hAnsi="Nunito"/>
        </w:rPr>
      </w:pPr>
      <w:r w:rsidDel="00000000" w:rsidR="00000000" w:rsidRPr="00000000">
        <w:rPr>
          <w:rFonts w:ascii="Nunito" w:cs="Nunito" w:eastAsia="Nunito" w:hAnsi="Nunito"/>
          <w:rtl w:val="0"/>
        </w:rPr>
        <w:t xml:space="preserve">GeoGebra es un </w:t>
      </w:r>
      <w:r w:rsidDel="00000000" w:rsidR="00000000" w:rsidRPr="00000000">
        <w:rPr>
          <w:rFonts w:ascii="Nunito" w:cs="Nunito" w:eastAsia="Nunito" w:hAnsi="Nunito"/>
          <w:i w:val="1"/>
          <w:rtl w:val="0"/>
        </w:rPr>
        <w:t xml:space="preserve">software</w:t>
      </w:r>
      <w:r w:rsidDel="00000000" w:rsidR="00000000" w:rsidRPr="00000000">
        <w:rPr>
          <w:rFonts w:ascii="Nunito" w:cs="Nunito" w:eastAsia="Nunito" w:hAnsi="Nunito"/>
          <w:rtl w:val="0"/>
        </w:rPr>
        <w:t xml:space="preserve"> que permite resolver múltiples problemas matemáticos, tales como visualizar las funciones. Dentro de sus ventajas están la posibilidad de usarlo de manera gratuita (</w:t>
      </w:r>
      <w:r w:rsidDel="00000000" w:rsidR="00000000" w:rsidRPr="00000000">
        <w:rPr>
          <w:rFonts w:ascii="Nunito" w:cs="Nunito" w:eastAsia="Nunito" w:hAnsi="Nunito"/>
          <w:i w:val="1"/>
          <w:rtl w:val="0"/>
        </w:rPr>
        <w:t xml:space="preserve">online</w:t>
      </w:r>
      <w:r w:rsidDel="00000000" w:rsidR="00000000" w:rsidRPr="00000000">
        <w:rPr>
          <w:rFonts w:ascii="Nunito" w:cs="Nunito" w:eastAsia="Nunito" w:hAnsi="Nunito"/>
          <w:rtl w:val="0"/>
        </w:rPr>
        <w:t xml:space="preserve"> o descargándolo) y en múltiples plataformas (Windows, Apple, Android, Linux), o crear una cuenta para guardar y exportar trabajos, entre otras. Además, siempre se mantiene actualizada y su interfaz es bastante intuitiva para manipular.</w:t>
      </w:r>
    </w:p>
    <w:p w:rsidR="00000000" w:rsidDel="00000000" w:rsidP="00000000" w:rsidRDefault="00000000" w:rsidRPr="00000000" w14:paraId="00000009">
      <w:pPr>
        <w:spacing w:after="0" w:before="0" w:line="276" w:lineRule="auto"/>
        <w:jc w:val="both"/>
        <w:rPr>
          <w:rFonts w:ascii="Nunito" w:cs="Nunito" w:eastAsia="Nunito" w:hAnsi="Nunito"/>
        </w:rPr>
      </w:pPr>
      <w:r w:rsidDel="00000000" w:rsidR="00000000" w:rsidRPr="00000000">
        <w:rPr>
          <w:rFonts w:ascii="Nunito" w:cs="Nunito" w:eastAsia="Nunito" w:hAnsi="Nunito"/>
          <w:rtl w:val="0"/>
        </w:rPr>
        <w:t xml:space="preserve">A continuación, conoceremos algunos elementos útiles para aprender a graficar funciones, lo que contribuirá en el aprendizaje de los conceptos de este curso.</w:t>
      </w:r>
    </w:p>
    <w:p w:rsidR="00000000" w:rsidDel="00000000" w:rsidP="00000000" w:rsidRDefault="00000000" w:rsidRPr="00000000" w14:paraId="0000000A">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0B">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GRAFICAR FUNCIONES EN GEOGEBRA</w:t>
      </w:r>
    </w:p>
    <w:p w:rsidR="00000000" w:rsidDel="00000000" w:rsidP="00000000" w:rsidRDefault="00000000" w:rsidRPr="00000000" w14:paraId="0000000C">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Al ingresar a la página principal de GeoGebra, veremos en la pantalla lo que se muestra en la imagen a continuación:  </w:t>
      </w:r>
    </w:p>
    <w:p w:rsidR="00000000" w:rsidDel="00000000" w:rsidP="00000000" w:rsidRDefault="00000000" w:rsidRPr="00000000" w14:paraId="0000000D">
      <w:pPr>
        <w:spacing w:after="240" w:before="240" w:line="276" w:lineRule="auto"/>
        <w:jc w:val="both"/>
        <w:rPr>
          <w:rFonts w:ascii="Nunito" w:cs="Nunito" w:eastAsia="Nunito" w:hAnsi="Nunito"/>
        </w:rPr>
      </w:pPr>
      <w:r w:rsidDel="00000000" w:rsidR="00000000" w:rsidRPr="00000000">
        <w:rPr>
          <w:rFonts w:ascii="Nunito" w:cs="Nunito" w:eastAsia="Nunito" w:hAnsi="Nunito"/>
        </w:rPr>
        <w:drawing>
          <wp:inline distB="114300" distT="114300" distL="114300" distR="114300">
            <wp:extent cx="6858000" cy="3213100"/>
            <wp:effectExtent b="0" l="0" r="0" t="0"/>
            <wp:docPr id="5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8580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Para comenzar a graficar funciones, basta fijarnos en la esquina superior izquierda, donde dice “Entrada”. En esa casilla podremos escribir directamente lo que queremos graficar. </w:t>
      </w:r>
    </w:p>
    <w:p w:rsidR="00000000" w:rsidDel="00000000" w:rsidP="00000000" w:rsidRDefault="00000000" w:rsidRPr="00000000" w14:paraId="0000000F">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081338" cy="379649"/>
            <wp:effectExtent b="0" l="0" r="0" t="0"/>
            <wp:docPr id="5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081338" cy="379649"/>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w:t>
      </w:r>
      <w:r w:rsidDel="00000000" w:rsidR="00000000" w:rsidRPr="00000000">
        <w:rPr>
          <w:rFonts w:ascii="Nunito" w:cs="Nunito" w:eastAsia="Nunito" w:hAnsi="Nunito"/>
          <w:i w:val="1"/>
          <w:u w:val="single"/>
          <w:rtl w:val="0"/>
        </w:rPr>
        <w:t xml:space="preserve">NOTA:</w:t>
      </w:r>
      <w:r w:rsidDel="00000000" w:rsidR="00000000" w:rsidRPr="00000000">
        <w:rPr>
          <w:rFonts w:ascii="Nunito" w:cs="Nunito" w:eastAsia="Nunito" w:hAnsi="Nunito"/>
          <w:i w:val="1"/>
          <w:rtl w:val="0"/>
        </w:rPr>
        <w:t xml:space="preserve"> Si queremos graficar más de una función en el mismo plano, basta apretar “Enter” en el teclado.</w:t>
      </w:r>
      <w:r w:rsidDel="00000000" w:rsidR="00000000" w:rsidRPr="00000000">
        <w:rPr>
          <w:rtl w:val="0"/>
        </w:rPr>
      </w:r>
    </w:p>
    <w:p w:rsidR="00000000" w:rsidDel="00000000" w:rsidP="00000000" w:rsidRDefault="00000000" w:rsidRPr="00000000" w14:paraId="00000011">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Ahora, como queremos digitar fórmulas matemáticas, podríamos necesitar de un teclado que nos muestre símbolos que faciliten la escritura. Para eso, basta que miremos las opciones que están justo arriba del teclado que se muestra en pantalla y seleccionemos el símbolo de función. </w:t>
      </w:r>
    </w:p>
    <w:p w:rsidR="00000000" w:rsidDel="00000000" w:rsidP="00000000" w:rsidRDefault="00000000" w:rsidRPr="00000000" w14:paraId="00000012">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385435" cy="1772706"/>
            <wp:effectExtent b="0" l="0" r="0" t="0"/>
            <wp:docPr id="5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385435" cy="177270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390198" cy="1796733"/>
            <wp:effectExtent b="0" l="0" r="0" t="0"/>
            <wp:docPr id="5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90198" cy="179673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276" w:lineRule="auto"/>
        <w:jc w:val="both"/>
        <w:rPr>
          <w:rFonts w:ascii="Nunito" w:cs="Nunito" w:eastAsia="Nunito" w:hAnsi="Nunito"/>
          <w:i w:val="1"/>
        </w:rPr>
      </w:pPr>
      <w:r w:rsidDel="00000000" w:rsidR="00000000" w:rsidRPr="00000000">
        <w:rPr>
          <w:rFonts w:ascii="Nunito" w:cs="Nunito" w:eastAsia="Nunito" w:hAnsi="Nunito"/>
          <w:i w:val="1"/>
          <w:u w:val="single"/>
          <w:rtl w:val="0"/>
        </w:rPr>
        <w:t xml:space="preserve">*NOTA:</w:t>
      </w:r>
      <w:r w:rsidDel="00000000" w:rsidR="00000000" w:rsidRPr="00000000">
        <w:rPr>
          <w:rFonts w:ascii="Nunito" w:cs="Nunito" w:eastAsia="Nunito" w:hAnsi="Nunito"/>
          <w:i w:val="1"/>
          <w:rtl w:val="0"/>
        </w:rPr>
        <w:t xml:space="preserve"> Cada vez que actualices la página perderás todo lo que tienes graficado. Es por esto que te recomendamos que te crees una cuenta o, en su defecto, exportes inmediatamente lo que necesitas.</w:t>
      </w:r>
    </w:p>
    <w:p w:rsidR="00000000" w:rsidDel="00000000" w:rsidP="00000000" w:rsidRDefault="00000000" w:rsidRPr="00000000" w14:paraId="00000015">
      <w:pPr>
        <w:spacing w:after="240" w:before="240" w:line="276" w:lineRule="auto"/>
        <w:jc w:val="both"/>
        <w:rPr>
          <w:rFonts w:ascii="Nunito" w:cs="Nunito" w:eastAsia="Nunito" w:hAnsi="Nunito"/>
          <w:sz w:val="2"/>
          <w:szCs w:val="2"/>
        </w:rPr>
      </w:pPr>
      <w:r w:rsidDel="00000000" w:rsidR="00000000" w:rsidRPr="00000000">
        <w:rPr>
          <w:rtl w:val="0"/>
        </w:rPr>
      </w:r>
    </w:p>
    <w:p w:rsidR="00000000" w:rsidDel="00000000" w:rsidP="00000000" w:rsidRDefault="00000000" w:rsidRPr="00000000" w14:paraId="00000016">
      <w:pPr>
        <w:spacing w:after="240" w:before="240" w:line="276" w:lineRule="auto"/>
        <w:jc w:val="both"/>
        <w:rPr>
          <w:rFonts w:ascii="Nunito" w:cs="Nunito" w:eastAsia="Nunito" w:hAnsi="Nunito"/>
          <w:b w:val="1"/>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240" w:before="240" w:line="276"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USO DE DESLIZADORES</w:t>
      </w:r>
    </w:p>
    <w:p w:rsidR="00000000" w:rsidDel="00000000" w:rsidP="00000000" w:rsidRDefault="00000000" w:rsidRPr="00000000" w14:paraId="00000018">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Cuando ingresemos expresiones con valores “conocidos” para el programa, tales como números, estaremos graficando una única función. Sin embargo, también podemos incluir constantes, sin determinar, en forma de letras. En ese caso, estaremos graficando una función que podemos desplazar o modificar. Veamos un ejemplo:</w:t>
      </w:r>
    </w:p>
    <w:p w:rsidR="00000000" w:rsidDel="00000000" w:rsidP="00000000" w:rsidRDefault="00000000" w:rsidRPr="00000000" w14:paraId="00000019">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739987" cy="2467262"/>
            <wp:effectExtent b="0" l="0" r="0" t="0"/>
            <wp:docPr id="5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739987" cy="246726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Si ingresamos la función </w:t>
      </w:r>
      <m:oMath>
        <m:r>
          <w:rPr>
            <w:rFonts w:ascii="Nunito" w:cs="Nunito" w:eastAsia="Nunito" w:hAnsi="Nunito"/>
          </w:rPr>
          <m:t xml:space="preserve">f(x)=x-1</m:t>
        </m:r>
      </m:oMath>
      <w:r w:rsidDel="00000000" w:rsidR="00000000" w:rsidRPr="00000000">
        <w:rPr>
          <w:rFonts w:ascii="Nunito" w:cs="Nunito" w:eastAsia="Nunito" w:hAnsi="Nunito"/>
          <w:rtl w:val="0"/>
        </w:rPr>
        <w:t xml:space="preserve">, el programa graficará efectivamente una recta, que de hecho corresponde a la función </w:t>
      </w:r>
      <m:oMath>
        <m:r>
          <w:rPr>
            <w:rFonts w:ascii="Nunito" w:cs="Nunito" w:eastAsia="Nunito" w:hAnsi="Nunito"/>
          </w:rPr>
          <m:t xml:space="preserve">f(x)=x</m:t>
        </m:r>
      </m:oMath>
      <w:r w:rsidDel="00000000" w:rsidR="00000000" w:rsidRPr="00000000">
        <w:rPr>
          <w:rFonts w:ascii="Nunito" w:cs="Nunito" w:eastAsia="Nunito" w:hAnsi="Nunito"/>
          <w:rtl w:val="0"/>
        </w:rPr>
        <w:t xml:space="preserve"> desplazada horizontalmente a la derecha. Sin embargo, si ingresamos   </w:t>
      </w:r>
      <m:oMath>
        <m:r>
          <w:rPr>
            <w:rFonts w:ascii="Nunito" w:cs="Nunito" w:eastAsia="Nunito" w:hAnsi="Nunito"/>
          </w:rPr>
          <m:t xml:space="preserve">f(x)=x-h</m:t>
        </m:r>
      </m:oMath>
      <w:r w:rsidDel="00000000" w:rsidR="00000000" w:rsidRPr="00000000">
        <w:rPr>
          <w:rFonts w:ascii="Nunito" w:cs="Nunito" w:eastAsia="Nunito" w:hAnsi="Nunito"/>
          <w:rtl w:val="0"/>
        </w:rPr>
        <w:t xml:space="preserve">, nuevamente podremos acceder a la misma función en el caso en que </w:t>
      </w:r>
      <m:oMath>
        <m:r>
          <w:rPr>
            <w:rFonts w:ascii="Nunito" w:cs="Nunito" w:eastAsia="Nunito" w:hAnsi="Nunito"/>
          </w:rPr>
          <m:t xml:space="preserve">h=1</m:t>
        </m:r>
      </m:oMath>
      <w:r w:rsidDel="00000000" w:rsidR="00000000" w:rsidRPr="00000000">
        <w:rPr>
          <w:rFonts w:ascii="Nunito" w:cs="Nunito" w:eastAsia="Nunito" w:hAnsi="Nunito"/>
          <w:rtl w:val="0"/>
        </w:rPr>
        <w:t xml:space="preserve">.</w:t>
      </w:r>
    </w:p>
    <w:p w:rsidR="00000000" w:rsidDel="00000000" w:rsidP="00000000" w:rsidRDefault="00000000" w:rsidRPr="00000000" w14:paraId="0000001B">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663709" cy="2526625"/>
            <wp:effectExtent b="0" l="0" r="0" t="0"/>
            <wp:docPr id="61"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663709" cy="2526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No obstante, ahora aparecerá un deslizador justo arriba de donde ingresamos la función:</w:t>
      </w:r>
    </w:p>
    <w:p w:rsidR="00000000" w:rsidDel="00000000" w:rsidP="00000000" w:rsidRDefault="00000000" w:rsidRPr="00000000" w14:paraId="0000001D">
      <w:pPr>
        <w:spacing w:after="24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523173" cy="477109"/>
            <wp:effectExtent b="0" l="0" r="0" t="0"/>
            <wp:docPr id="6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523173" cy="47710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Este permite que al desplazar el punto negro en la línea horizontal, podamos ir modificando los valores de </w:t>
      </w:r>
      <m:oMath>
        <m:r>
          <w:rPr>
            <w:rFonts w:ascii="Nunito" w:cs="Nunito" w:eastAsia="Nunito" w:hAnsi="Nunito"/>
          </w:rPr>
          <m:t xml:space="preserve">h</m:t>
        </m:r>
      </m:oMath>
      <w:r w:rsidDel="00000000" w:rsidR="00000000" w:rsidRPr="00000000">
        <w:rPr>
          <w:rFonts w:ascii="Nunito" w:cs="Nunito" w:eastAsia="Nunito" w:hAnsi="Nunito"/>
          <w:rtl w:val="0"/>
        </w:rPr>
        <w:t xml:space="preserve"> y, a su vez, ver cómo esto hace que el gráfico cambie.</w:t>
      </w:r>
    </w:p>
    <w:p w:rsidR="00000000" w:rsidDel="00000000" w:rsidP="00000000" w:rsidRDefault="00000000" w:rsidRPr="00000000" w14:paraId="0000001F">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Lo anterior nos permite comprobar que efectivamente se cumple que, al modificar valores en las </w:t>
      </w:r>
      <w:r w:rsidDel="00000000" w:rsidR="00000000" w:rsidRPr="00000000">
        <w:rPr>
          <w:rFonts w:ascii="Nunito" w:cs="Nunito" w:eastAsia="Nunito" w:hAnsi="Nunito"/>
          <w:b w:val="1"/>
          <w:rtl w:val="0"/>
        </w:rPr>
        <w:t xml:space="preserve">constantes de una función</w:t>
      </w:r>
      <w:r w:rsidDel="00000000" w:rsidR="00000000" w:rsidRPr="00000000">
        <w:rPr>
          <w:rFonts w:ascii="Nunito" w:cs="Nunito" w:eastAsia="Nunito" w:hAnsi="Nunito"/>
          <w:rtl w:val="0"/>
        </w:rPr>
        <w:t xml:space="preserve">, podemos desplazarlas a lo largo del plano. Por ejemplo, si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w:t>
      </w:r>
    </w:p>
    <w:p w:rsidR="00000000" w:rsidDel="00000000" w:rsidP="00000000" w:rsidRDefault="00000000" w:rsidRPr="00000000" w14:paraId="00000020">
      <w:pPr>
        <w:numPr>
          <w:ilvl w:val="0"/>
          <w:numId w:val="5"/>
        </w:numPr>
        <w:spacing w:after="0" w:before="24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Al modificar los valores de </w:t>
      </w:r>
      <m:oMath>
        <m:r>
          <w:rPr>
            <w:rFonts w:ascii="Nunito" w:cs="Nunito" w:eastAsia="Nunito" w:hAnsi="Nunito"/>
          </w:rPr>
          <m:t xml:space="preserve">h</m:t>
        </m:r>
      </m:oMath>
      <w:r w:rsidDel="00000000" w:rsidR="00000000" w:rsidRPr="00000000">
        <w:rPr>
          <w:rFonts w:ascii="Nunito" w:cs="Nunito" w:eastAsia="Nunito" w:hAnsi="Nunito"/>
          <w:rtl w:val="0"/>
        </w:rPr>
        <w:t xml:space="preserve"> en la expresión </w:t>
      </w:r>
      <m:oMath>
        <m:r>
          <w:rPr>
            <w:rFonts w:ascii="Nunito" w:cs="Nunito" w:eastAsia="Nunito" w:hAnsi="Nunito"/>
          </w:rPr>
          <m:t xml:space="preserve">g(x)=(x-h</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oMath>
      <w:r w:rsidDel="00000000" w:rsidR="00000000" w:rsidRPr="00000000">
        <w:rPr>
          <w:rFonts w:ascii="Nunito" w:cs="Nunito" w:eastAsia="Nunito" w:hAnsi="Nunito"/>
          <w:rtl w:val="0"/>
        </w:rPr>
        <w:t xml:space="preserve">, estaremos moviendo </w:t>
      </w:r>
      <m:oMath>
        <m:r>
          <w:rPr>
            <w:rFonts w:ascii="Nunito" w:cs="Nunito" w:eastAsia="Nunito" w:hAnsi="Nunito"/>
          </w:rPr>
          <m:t xml:space="preserve">f</m:t>
        </m:r>
      </m:oMath>
      <w:r w:rsidDel="00000000" w:rsidR="00000000" w:rsidRPr="00000000">
        <w:rPr>
          <w:rFonts w:ascii="Nunito" w:cs="Nunito" w:eastAsia="Nunito" w:hAnsi="Nunito"/>
          <w:rtl w:val="0"/>
        </w:rPr>
        <w:t xml:space="preserve"> horizontalmente a lo largo del eje </w:t>
      </w:r>
      <w:r w:rsidDel="00000000" w:rsidR="00000000" w:rsidRPr="00000000">
        <w:rPr>
          <w:rFonts w:ascii="Nunito" w:cs="Nunito" w:eastAsia="Nunito" w:hAnsi="Nunito"/>
          <w:i w:val="1"/>
          <w:rtl w:val="0"/>
        </w:rPr>
        <w:t xml:space="preserve">x</w:t>
      </w:r>
      <w:r w:rsidDel="00000000" w:rsidR="00000000" w:rsidRPr="00000000">
        <w:rPr>
          <w:rFonts w:ascii="Nunito" w:cs="Nunito" w:eastAsia="Nunito" w:hAnsi="Nunito"/>
          <w:rtl w:val="0"/>
        </w:rPr>
        <w:t xml:space="preserve">.</w:t>
      </w:r>
    </w:p>
    <w:p w:rsidR="00000000" w:rsidDel="00000000" w:rsidP="00000000" w:rsidRDefault="00000000" w:rsidRPr="00000000" w14:paraId="00000021">
      <w:pPr>
        <w:numPr>
          <w:ilvl w:val="0"/>
          <w:numId w:val="5"/>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Por otro lado, al modificar los valores de </w:t>
      </w:r>
      <m:oMath>
        <m:r>
          <w:rPr>
            <w:rFonts w:ascii="Nunito" w:cs="Nunito" w:eastAsia="Nunito" w:hAnsi="Nunito"/>
          </w:rPr>
          <m:t xml:space="preserve">h</m:t>
        </m:r>
      </m:oMath>
      <w:r w:rsidDel="00000000" w:rsidR="00000000" w:rsidRPr="00000000">
        <w:rPr>
          <w:rFonts w:ascii="Nunito" w:cs="Nunito" w:eastAsia="Nunito" w:hAnsi="Nunito"/>
          <w:rtl w:val="0"/>
        </w:rPr>
        <w:t xml:space="preserve"> en la expresión </w:t>
      </w:r>
      <m:oMath>
        <m:r>
          <w:rPr>
            <w:rFonts w:ascii="Nunito" w:cs="Nunito" w:eastAsia="Nunito" w:hAnsi="Nunito"/>
          </w:rPr>
          <m:t xml:space="preserve">g(x)=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-h</m:t>
        </m:r>
      </m:oMath>
      <w:r w:rsidDel="00000000" w:rsidR="00000000" w:rsidRPr="00000000">
        <w:rPr>
          <w:rFonts w:ascii="Nunito" w:cs="Nunito" w:eastAsia="Nunito" w:hAnsi="Nunito"/>
          <w:rtl w:val="0"/>
        </w:rPr>
        <w:t xml:space="preserve">, estaremos moviendo </w:t>
      </w:r>
      <m:oMath>
        <m:r>
          <w:rPr>
            <w:rFonts w:ascii="Nunito" w:cs="Nunito" w:eastAsia="Nunito" w:hAnsi="Nunito"/>
          </w:rPr>
          <m:t xml:space="preserve">f</m:t>
        </m:r>
      </m:oMath>
      <w:r w:rsidDel="00000000" w:rsidR="00000000" w:rsidRPr="00000000">
        <w:rPr>
          <w:rFonts w:ascii="Nunito" w:cs="Nunito" w:eastAsia="Nunito" w:hAnsi="Nunito"/>
          <w:rtl w:val="0"/>
        </w:rPr>
        <w:t xml:space="preserve"> verticalmente en el eje </w:t>
      </w:r>
      <w:r w:rsidDel="00000000" w:rsidR="00000000" w:rsidRPr="00000000">
        <w:rPr>
          <w:rFonts w:ascii="Nunito" w:cs="Nunito" w:eastAsia="Nunito" w:hAnsi="Nunito"/>
          <w:i w:val="1"/>
          <w:rtl w:val="0"/>
        </w:rPr>
        <w:t xml:space="preserve">y</w:t>
      </w:r>
      <w:r w:rsidDel="00000000" w:rsidR="00000000" w:rsidRPr="00000000">
        <w:rPr>
          <w:rFonts w:ascii="Nunito" w:cs="Nunito" w:eastAsia="Nunito" w:hAnsi="Nunito"/>
          <w:rtl w:val="0"/>
        </w:rPr>
        <w:t xml:space="preserve">.</w:t>
      </w:r>
    </w:p>
    <w:p w:rsidR="00000000" w:rsidDel="00000000" w:rsidP="00000000" w:rsidRDefault="00000000" w:rsidRPr="00000000" w14:paraId="00000022">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3">
      <w:pPr>
        <w:spacing w:after="240" w:before="240" w:line="276"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ANALIZANDO FUNCIONES CON GEOGEBRA</w:t>
      </w:r>
    </w:p>
    <w:p w:rsidR="00000000" w:rsidDel="00000000" w:rsidP="00000000" w:rsidRDefault="00000000" w:rsidRPr="00000000" w14:paraId="00000024">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El uso de deslizadores y otras herramientas de GeoGebra permite analizar familias de funciones para entender su comportamiento. A modo de ejemplo, veamos el caso de la función potencia.</w:t>
      </w:r>
    </w:p>
    <w:p w:rsidR="00000000" w:rsidDel="00000000" w:rsidP="00000000" w:rsidRDefault="00000000" w:rsidRPr="00000000" w14:paraId="00000025">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Dada la función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para </w:t>
      </w:r>
      <m:oMath>
        <m:r>
          <w:rPr>
            <w:rFonts w:ascii="Nunito" w:cs="Nunito" w:eastAsia="Nunito" w:hAnsi="Nunito"/>
          </w:rPr>
          <m:t xml:space="preserve">x ∈ ]0,1[</m:t>
        </m:r>
      </m:oMath>
      <w:r w:rsidDel="00000000" w:rsidR="00000000" w:rsidRPr="00000000">
        <w:rPr>
          <w:rFonts w:ascii="Nunito" w:cs="Nunito" w:eastAsia="Nunito" w:hAnsi="Nunito"/>
          <w:rtl w:val="0"/>
        </w:rPr>
        <w:t xml:space="preserve">, analíticamente podemos aplicar nuestros conocimientos para deducir que como </w:t>
      </w:r>
      <m:oMath>
        <m:r>
          <w:rPr>
            <w:rFonts w:ascii="Nunito" w:cs="Nunito" w:eastAsia="Nunito" w:hAnsi="Nunito"/>
          </w:rPr>
          <m:t xml:space="preserve">x</m:t>
        </m:r>
      </m:oMath>
      <w:r w:rsidDel="00000000" w:rsidR="00000000" w:rsidRPr="00000000">
        <w:rPr>
          <w:rFonts w:ascii="Nunito" w:cs="Nunito" w:eastAsia="Nunito" w:hAnsi="Nunito"/>
          <w:rtl w:val="0"/>
        </w:rPr>
        <w:t xml:space="preserve"> toma valores muy pequeños, comenzará a hacerse más pequeño entre más grande sea el valor del exponente al que está elevado. Sin embargo, supongamos que no estamos seguros de lo anterior. Una manera rápida y eficaz de corroborarlo es usando GeoGebra. Para eso, basta con ingresar la función a una de las entradas y utilizar el deslizador para ver qué pasa con el gráfico a medida que cambia el valor de </w:t>
      </w:r>
      <m:oMath>
        <m:r>
          <w:rPr>
            <w:rFonts w:ascii="Nunito" w:cs="Nunito" w:eastAsia="Nunito" w:hAnsi="Nunito"/>
          </w:rPr>
          <m:t xml:space="preserve">n</m:t>
        </m:r>
      </m:oMath>
      <w:r w:rsidDel="00000000" w:rsidR="00000000" w:rsidRPr="00000000">
        <w:rPr>
          <w:rFonts w:ascii="Nunito" w:cs="Nunito" w:eastAsia="Nunito" w:hAnsi="Nunito"/>
          <w:rtl w:val="0"/>
        </w:rPr>
        <w:t xml:space="preserve">. </w:t>
      </w:r>
    </w:p>
    <w:p w:rsidR="00000000" w:rsidDel="00000000" w:rsidP="00000000" w:rsidRDefault="00000000" w:rsidRPr="00000000" w14:paraId="00000026">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En primer lugar, debemos ingresar la función en la Entrada. Luego le hacemos zoom para concentrarnos en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entre 0 y 1 (para estar dentro del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definido inicialmente).</w:t>
      </w:r>
    </w:p>
    <w:p w:rsidR="00000000" w:rsidDel="00000000" w:rsidP="00000000" w:rsidRDefault="00000000" w:rsidRPr="00000000" w14:paraId="00000027">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Así podremos observar que para valores pequeños de </w:t>
      </w:r>
      <m:oMath>
        <m:r>
          <w:rPr>
            <w:rFonts w:ascii="Nunito" w:cs="Nunito" w:eastAsia="Nunito" w:hAnsi="Nunito"/>
          </w:rPr>
          <m:t xml:space="preserve">n</m:t>
        </m:r>
      </m:oMath>
      <w:r w:rsidDel="00000000" w:rsidR="00000000" w:rsidRPr="00000000">
        <w:rPr>
          <w:rFonts w:ascii="Nunito" w:cs="Nunito" w:eastAsia="Nunito" w:hAnsi="Nunito"/>
          <w:rtl w:val="0"/>
        </w:rPr>
        <w:t xml:space="preserve">, como </w:t>
      </w:r>
      <m:oMath>
        <m:r>
          <w:rPr>
            <w:rFonts w:ascii="Nunito" w:cs="Nunito" w:eastAsia="Nunito" w:hAnsi="Nunito"/>
          </w:rPr>
          <m:t xml:space="preserve">n=0.7</m:t>
        </m:r>
      </m:oMath>
      <w:r w:rsidDel="00000000" w:rsidR="00000000" w:rsidRPr="00000000">
        <w:rPr>
          <w:rFonts w:ascii="Nunito" w:cs="Nunito" w:eastAsia="Nunito" w:hAnsi="Nunito"/>
          <w:rtl w:val="0"/>
        </w:rPr>
        <w:t xml:space="preserve">, </w:t>
      </w:r>
      <m:oMath>
        <m:r>
          <w:rPr>
            <w:rFonts w:ascii="Nunito" w:cs="Nunito" w:eastAsia="Nunito" w:hAnsi="Nunito"/>
          </w:rPr>
          <m:t xml:space="preserve">x</m:t>
        </m:r>
      </m:oMath>
      <w:r w:rsidDel="00000000" w:rsidR="00000000" w:rsidRPr="00000000">
        <w:rPr>
          <w:rFonts w:ascii="Nunito" w:cs="Nunito" w:eastAsia="Nunito" w:hAnsi="Nunito"/>
          <w:rtl w:val="0"/>
        </w:rPr>
        <w:t xml:space="preserve"> varía bastante. Para valores de </w:t>
      </w:r>
      <m:oMath>
        <m:r>
          <w:rPr>
            <w:rFonts w:ascii="Nunito" w:cs="Nunito" w:eastAsia="Nunito" w:hAnsi="Nunito"/>
          </w:rPr>
          <m:t xml:space="preserve">n</m:t>
        </m:r>
      </m:oMath>
      <w:r w:rsidDel="00000000" w:rsidR="00000000" w:rsidRPr="00000000">
        <w:rPr>
          <w:rFonts w:ascii="Nunito" w:cs="Nunito" w:eastAsia="Nunito" w:hAnsi="Nunito"/>
          <w:rtl w:val="0"/>
        </w:rPr>
        <w:t xml:space="preserve"> un poco más grandes, como </w:t>
      </w:r>
      <m:oMath>
        <m:r>
          <w:rPr>
            <w:rFonts w:ascii="Nunito" w:cs="Nunito" w:eastAsia="Nunito" w:hAnsi="Nunito"/>
          </w:rPr>
          <m:t xml:space="preserve">n=2.1</m:t>
        </m:r>
      </m:oMath>
      <w:r w:rsidDel="00000000" w:rsidR="00000000" w:rsidRPr="00000000">
        <w:rPr>
          <w:rFonts w:ascii="Nunito" w:cs="Nunito" w:eastAsia="Nunito" w:hAnsi="Nunito"/>
          <w:rtl w:val="0"/>
        </w:rPr>
        <w:t xml:space="preserve">, </w:t>
      </w:r>
      <m:oMath>
        <m:r>
          <w:rPr>
            <w:rFonts w:ascii="Nunito" w:cs="Nunito" w:eastAsia="Nunito" w:hAnsi="Nunito"/>
          </w:rPr>
          <m:t xml:space="preserve">x</m:t>
        </m:r>
      </m:oMath>
      <w:r w:rsidDel="00000000" w:rsidR="00000000" w:rsidRPr="00000000">
        <w:rPr>
          <w:rFonts w:ascii="Nunito" w:cs="Nunito" w:eastAsia="Nunito" w:hAnsi="Nunito"/>
          <w:rtl w:val="0"/>
        </w:rPr>
        <w:t xml:space="preserve"> sigue variando, pero ahora la función comienza a estar más cercana al eje </w:t>
      </w:r>
      <w:r w:rsidDel="00000000" w:rsidR="00000000" w:rsidRPr="00000000">
        <w:rPr>
          <w:rFonts w:ascii="Nunito" w:cs="Nunito" w:eastAsia="Nunito" w:hAnsi="Nunito"/>
          <w:i w:val="1"/>
          <w:rtl w:val="0"/>
        </w:rPr>
        <w:t xml:space="preserve">x</w:t>
      </w:r>
      <w:r w:rsidDel="00000000" w:rsidR="00000000" w:rsidRPr="00000000">
        <w:rPr>
          <w:rFonts w:ascii="Nunito" w:cs="Nunito" w:eastAsia="Nunito" w:hAnsi="Nunito"/>
          <w:rtl w:val="0"/>
        </w:rPr>
        <w:t xml:space="preserve">. Finalmente, para valores aún mayores, como </w:t>
      </w:r>
      <m:oMath>
        <m:r>
          <w:rPr>
            <w:rFonts w:ascii="Nunito" w:cs="Nunito" w:eastAsia="Nunito" w:hAnsi="Nunito"/>
          </w:rPr>
          <m:t xml:space="preserve">n=4.4</m:t>
        </m:r>
      </m:oMath>
      <w:r w:rsidDel="00000000" w:rsidR="00000000" w:rsidRPr="00000000">
        <w:rPr>
          <w:rFonts w:ascii="Nunito" w:cs="Nunito" w:eastAsia="Nunito" w:hAnsi="Nunito"/>
          <w:rtl w:val="0"/>
        </w:rPr>
        <w:t xml:space="preserve">, los valores en el eje </w:t>
      </w:r>
      <w:r w:rsidDel="00000000" w:rsidR="00000000" w:rsidRPr="00000000">
        <w:rPr>
          <w:rFonts w:ascii="Nunito" w:cs="Nunito" w:eastAsia="Nunito" w:hAnsi="Nunito"/>
          <w:i w:val="1"/>
          <w:rtl w:val="0"/>
        </w:rPr>
        <w:t xml:space="preserve">x</w:t>
      </w:r>
      <w:r w:rsidDel="00000000" w:rsidR="00000000" w:rsidRPr="00000000">
        <w:rPr>
          <w:rFonts w:ascii="Nunito" w:cs="Nunito" w:eastAsia="Nunito" w:hAnsi="Nunito"/>
          <w:rtl w:val="0"/>
        </w:rPr>
        <w:t xml:space="preserve"> siguen variando, pero ahora se acercan en muchas más oportunidades a cero. </w:t>
      </w:r>
    </w:p>
    <w:p w:rsidR="00000000" w:rsidDel="00000000" w:rsidP="00000000" w:rsidRDefault="00000000" w:rsidRPr="00000000" w14:paraId="00000028">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Entonces, obtendrás en GeoGebra gráficos como los que se muestran en las imágenes a continuación:</w:t>
      </w:r>
    </w:p>
    <w:p w:rsidR="00000000" w:rsidDel="00000000" w:rsidP="00000000" w:rsidRDefault="00000000" w:rsidRPr="00000000" w14:paraId="00000029">
      <w:pPr>
        <w:spacing w:after="0" w:before="24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90850" cy="1962056"/>
            <wp:effectExtent b="0" l="0" r="0" t="0"/>
            <wp:docPr id="65" name="image17.png"/>
            <a:graphic>
              <a:graphicData uri="http://schemas.openxmlformats.org/drawingml/2006/picture">
                <pic:pic>
                  <pic:nvPicPr>
                    <pic:cNvPr id="0" name="image17.png"/>
                    <pic:cNvPicPr preferRelativeResize="0"/>
                  </pic:nvPicPr>
                  <pic:blipFill>
                    <a:blip r:embed="rId17"/>
                    <a:srcRect b="25683" l="34396" r="0" t="0"/>
                    <a:stretch>
                      <a:fillRect/>
                    </a:stretch>
                  </pic:blipFill>
                  <pic:spPr>
                    <a:xfrm>
                      <a:off x="0" y="0"/>
                      <a:ext cx="2990850" cy="1962056"/>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76" w:lineRule="auto"/>
        <w:jc w:val="center"/>
        <w:rPr>
          <w:rFonts w:ascii="Nunito" w:cs="Nunito" w:eastAsia="Nunito" w:hAnsi="Nunito"/>
        </w:rPr>
      </w:pPr>
      <w:r w:rsidDel="00000000" w:rsidR="00000000" w:rsidRPr="00000000">
        <w:rPr>
          <w:rFonts w:ascii="Nunito" w:cs="Nunito" w:eastAsia="Nunito" w:hAnsi="Nunito"/>
          <w:sz w:val="20"/>
          <w:szCs w:val="20"/>
          <w:rtl w:val="0"/>
        </w:rPr>
        <w:t xml:space="preserve">Gráfico para </w:t>
      </w:r>
      <m:oMath>
        <m:r>
          <w:rPr>
            <w:rFonts w:ascii="Nunito" w:cs="Nunito" w:eastAsia="Nunito" w:hAnsi="Nunito"/>
            <w:sz w:val="20"/>
            <w:szCs w:val="20"/>
          </w:rPr>
          <m:t xml:space="preserve">n=0,7</m:t>
        </m:r>
      </m:oMath>
      <w:r w:rsidDel="00000000" w:rsidR="00000000" w:rsidRPr="00000000">
        <w:rPr>
          <w:rtl w:val="0"/>
        </w:rPr>
      </w:r>
    </w:p>
    <w:p w:rsidR="00000000" w:rsidDel="00000000" w:rsidP="00000000" w:rsidRDefault="00000000" w:rsidRPr="00000000" w14:paraId="0000002B">
      <w:pPr>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2976563" cy="1842202"/>
            <wp:effectExtent b="0" l="0" r="0" t="0"/>
            <wp:docPr id="63" name="image5.png"/>
            <a:graphic>
              <a:graphicData uri="http://schemas.openxmlformats.org/drawingml/2006/picture">
                <pic:pic>
                  <pic:nvPicPr>
                    <pic:cNvPr id="0" name="image5.png"/>
                    <pic:cNvPicPr preferRelativeResize="0"/>
                  </pic:nvPicPr>
                  <pic:blipFill>
                    <a:blip r:embed="rId18"/>
                    <a:srcRect b="23503" l="34304" r="0" t="0"/>
                    <a:stretch>
                      <a:fillRect/>
                    </a:stretch>
                  </pic:blipFill>
                  <pic:spPr>
                    <a:xfrm>
                      <a:off x="0" y="0"/>
                      <a:ext cx="2976563" cy="184220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Gráfico para </w:t>
      </w:r>
      <m:oMath>
        <m:r>
          <w:rPr>
            <w:rFonts w:ascii="Nunito" w:cs="Nunito" w:eastAsia="Nunito" w:hAnsi="Nunito"/>
            <w:sz w:val="20"/>
            <w:szCs w:val="20"/>
          </w:rPr>
          <m:t xml:space="preserve">n=2,1</m:t>
        </m:r>
      </m:oMath>
      <w:r w:rsidDel="00000000" w:rsidR="00000000" w:rsidRPr="00000000">
        <w:rPr>
          <w:rtl w:val="0"/>
        </w:rPr>
      </w:r>
    </w:p>
    <w:p w:rsidR="00000000" w:rsidDel="00000000" w:rsidP="00000000" w:rsidRDefault="00000000" w:rsidRPr="00000000" w14:paraId="0000002D">
      <w:pPr>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057525" cy="1894911"/>
            <wp:effectExtent b="0" l="0" r="0" t="0"/>
            <wp:docPr id="64" name="image8.png"/>
            <a:graphic>
              <a:graphicData uri="http://schemas.openxmlformats.org/drawingml/2006/picture">
                <pic:pic>
                  <pic:nvPicPr>
                    <pic:cNvPr id="0" name="image8.png"/>
                    <pic:cNvPicPr preferRelativeResize="0"/>
                  </pic:nvPicPr>
                  <pic:blipFill>
                    <a:blip r:embed="rId19"/>
                    <a:srcRect b="23597" l="34304" r="0" t="0"/>
                    <a:stretch>
                      <a:fillRect/>
                    </a:stretch>
                  </pic:blipFill>
                  <pic:spPr>
                    <a:xfrm>
                      <a:off x="0" y="0"/>
                      <a:ext cx="3057525" cy="1894911"/>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Gráfico para </w:t>
      </w:r>
      <m:oMath>
        <m:r>
          <w:rPr>
            <w:rFonts w:ascii="Nunito" w:cs="Nunito" w:eastAsia="Nunito" w:hAnsi="Nunito"/>
            <w:sz w:val="20"/>
            <w:szCs w:val="20"/>
          </w:rPr>
          <m:t xml:space="preserve">n=4,4</m:t>
        </m:r>
      </m:oMath>
      <w:r w:rsidDel="00000000" w:rsidR="00000000" w:rsidRPr="00000000">
        <w:rPr>
          <w:rtl w:val="0"/>
        </w:rPr>
      </w:r>
    </w:p>
    <w:p w:rsidR="00000000" w:rsidDel="00000000" w:rsidP="00000000" w:rsidRDefault="00000000" w:rsidRPr="00000000" w14:paraId="0000002F">
      <w:pPr>
        <w:spacing w:after="240" w:before="240" w:line="276" w:lineRule="auto"/>
        <w:jc w:val="both"/>
        <w:rPr>
          <w:rFonts w:ascii="Nunito" w:cs="Nunito" w:eastAsia="Nunito" w:hAnsi="Nunito"/>
          <w:i w:val="1"/>
        </w:rPr>
      </w:pPr>
      <w:r w:rsidDel="00000000" w:rsidR="00000000" w:rsidRPr="00000000">
        <w:rPr>
          <w:rFonts w:ascii="Nunito" w:cs="Nunito" w:eastAsia="Nunito" w:hAnsi="Nunito"/>
          <w:rtl w:val="0"/>
        </w:rPr>
        <w:t xml:space="preserve">Luego, podemos deducir que efectivamente al ir aumentando el valor de </w:t>
      </w:r>
      <m:oMath>
        <m:r>
          <w:rPr>
            <w:rFonts w:ascii="Nunito" w:cs="Nunito" w:eastAsia="Nunito" w:hAnsi="Nunito"/>
          </w:rPr>
          <m:t xml:space="preserve">n</m:t>
        </m:r>
      </m:oMath>
      <w:r w:rsidDel="00000000" w:rsidR="00000000" w:rsidRPr="00000000">
        <w:rPr>
          <w:rFonts w:ascii="Nunito" w:cs="Nunito" w:eastAsia="Nunito" w:hAnsi="Nunito"/>
          <w:rtl w:val="0"/>
        </w:rPr>
        <w:t xml:space="preserve">, la función se hace cada vez más cercana al eje </w:t>
      </w:r>
      <w:r w:rsidDel="00000000" w:rsidR="00000000" w:rsidRPr="00000000">
        <w:rPr>
          <w:rFonts w:ascii="Nunito" w:cs="Nunito" w:eastAsia="Nunito" w:hAnsi="Nunito"/>
          <w:i w:val="1"/>
          <w:rtl w:val="0"/>
        </w:rPr>
        <w:t xml:space="preserve">x</w:t>
      </w:r>
      <w:r w:rsidDel="00000000" w:rsidR="00000000" w:rsidRPr="00000000">
        <w:rPr>
          <w:rFonts w:ascii="Nunito" w:cs="Nunito" w:eastAsia="Nunito" w:hAnsi="Nunito"/>
          <w:rtl w:val="0"/>
        </w:rPr>
        <w:t xml:space="preserve">. Es decir, que para </w:t>
      </w:r>
      <m:oMath>
        <m:r>
          <w:rPr>
            <w:rFonts w:ascii="Nunito" w:cs="Nunito" w:eastAsia="Nunito" w:hAnsi="Nunito"/>
          </w:rPr>
          <m:t xml:space="preserve">x ∈ ]0,1[</m:t>
        </m:r>
      </m:oMath>
      <w:r w:rsidDel="00000000" w:rsidR="00000000" w:rsidRPr="00000000">
        <w:rPr>
          <w:rFonts w:ascii="Nunito" w:cs="Nunito" w:eastAsia="Nunito" w:hAnsi="Nunito"/>
          <w:rtl w:val="0"/>
        </w:rPr>
        <w:t xml:space="preserve">  y para valores muy grandes de </w:t>
      </w:r>
      <m:oMath>
        <m:r>
          <w:rPr>
            <w:rFonts w:ascii="Nunito" w:cs="Nunito" w:eastAsia="Nunito" w:hAnsi="Nunito"/>
          </w:rPr>
          <m:t xml:space="preserve">n</m:t>
        </m:r>
      </m:oMath>
      <w:r w:rsidDel="00000000" w:rsidR="00000000" w:rsidRPr="00000000">
        <w:rPr>
          <w:rFonts w:ascii="Nunito" w:cs="Nunito" w:eastAsia="Nunito" w:hAnsi="Nunito"/>
          <w:rtl w:val="0"/>
        </w:rPr>
        <w:t xml:space="preserv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tiende</w:t>
      </w:r>
      <w:r w:rsidDel="00000000" w:rsidR="00000000" w:rsidRPr="00000000">
        <w:rPr>
          <w:rFonts w:ascii="Nunito" w:cs="Nunito" w:eastAsia="Nunito" w:hAnsi="Nunito"/>
          <w:rtl w:val="0"/>
        </w:rPr>
        <w:t xml:space="preserve"> a cero.</w:t>
      </w:r>
      <w:r w:rsidDel="00000000" w:rsidR="00000000" w:rsidRPr="00000000">
        <w:rPr>
          <w:rtl w:val="0"/>
        </w:rPr>
      </w:r>
    </w:p>
    <w:p w:rsidR="00000000" w:rsidDel="00000000" w:rsidP="00000000" w:rsidRDefault="00000000" w:rsidRPr="00000000" w14:paraId="00000030">
      <w:pPr>
        <w:spacing w:after="0" w:before="24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1">
      <w:pPr>
        <w:spacing w:after="200" w:lineRule="auto"/>
        <w:rPr>
          <w:rFonts w:ascii="Nunito" w:cs="Nunito" w:eastAsia="Nunito" w:hAnsi="Nunito"/>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2">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GRÁFICOS DE LA FUNCIÓN POTENCIA</w:t>
      </w:r>
    </w:p>
    <w:p w:rsidR="00000000" w:rsidDel="00000000" w:rsidP="00000000" w:rsidRDefault="00000000" w:rsidRPr="00000000" w14:paraId="00000033">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Acabamos de ver que al modificar los valores de </w:t>
      </w:r>
      <m:oMath>
        <m:r>
          <w:rPr>
            <w:rFonts w:ascii="Nunito" w:cs="Nunito" w:eastAsia="Nunito" w:hAnsi="Nunito"/>
          </w:rPr>
          <m:t xml:space="preserve">n</m:t>
        </m:r>
      </m:oMath>
      <w:r w:rsidDel="00000000" w:rsidR="00000000" w:rsidRPr="00000000">
        <w:rPr>
          <w:rFonts w:ascii="Nunito" w:cs="Nunito" w:eastAsia="Nunito" w:hAnsi="Nunito"/>
          <w:rtl w:val="0"/>
        </w:rPr>
        <w:t xml:space="preserve"> en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se provoca un cambio en el gráfico de la función. Incluso, restringiéndonos al dominio </w:t>
      </w:r>
      <m:oMath>
        <m:r>
          <w:rPr>
            <w:rFonts w:ascii="Nunito" w:cs="Nunito" w:eastAsia="Nunito" w:hAnsi="Nunito"/>
          </w:rPr>
          <m:t xml:space="preserve">x ∈ ]0,1[</m:t>
        </m:r>
      </m:oMath>
      <w:r w:rsidDel="00000000" w:rsidR="00000000" w:rsidRPr="00000000">
        <w:rPr>
          <w:rFonts w:ascii="Nunito" w:cs="Nunito" w:eastAsia="Nunito" w:hAnsi="Nunito"/>
          <w:rtl w:val="0"/>
        </w:rPr>
        <w:t xml:space="preserve">, llegamos a concluir que la función experimenta una tendencia a cero. Analicemos ahora el caso general de las funciones potencia. </w:t>
      </w:r>
    </w:p>
    <w:p w:rsidR="00000000" w:rsidDel="00000000" w:rsidP="00000000" w:rsidRDefault="00000000" w:rsidRPr="00000000" w14:paraId="00000034">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Los gráficos de las funciones de la familia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con </w:t>
      </w:r>
      <m:oMath>
        <m:r>
          <w:rPr>
            <w:rFonts w:ascii="Nunito" w:cs="Nunito" w:eastAsia="Nunito" w:hAnsi="Nunito"/>
          </w:rPr>
          <m:t xml:space="preserve">n</m:t>
        </m:r>
      </m:oMath>
      <w:r w:rsidDel="00000000" w:rsidR="00000000" w:rsidRPr="00000000">
        <w:rPr>
          <w:rFonts w:ascii="Nunito" w:cs="Nunito" w:eastAsia="Nunito" w:hAnsi="Nunito"/>
          <w:rtl w:val="0"/>
        </w:rPr>
        <w:t xml:space="preserve"> un número entero distinto de </w:t>
      </w:r>
      <w:hyperlink r:id="rId20">
        <w:r w:rsidDel="00000000" w:rsidR="00000000" w:rsidRPr="00000000">
          <w:rPr>
            <w:rFonts w:ascii="Nunito" w:cs="Nunito" w:eastAsia="Nunito" w:hAnsi="Nunito"/>
          </w:rPr>
          <w:drawing>
            <wp:inline distB="19050" distT="19050" distL="19050" distR="19050">
              <wp:extent cx="63500" cy="101600"/>
              <wp:effectExtent b="0" l="0" r="0" t="0"/>
              <wp:docPr id="6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63500" cy="101600"/>
                      </a:xfrm>
                      <a:prstGeom prst="rect"/>
                      <a:ln/>
                    </pic:spPr>
                  </pic:pic>
                </a:graphicData>
              </a:graphic>
            </wp:inline>
          </w:drawing>
        </w:r>
      </w:hyperlink>
      <w:r w:rsidDel="00000000" w:rsidR="00000000" w:rsidRPr="00000000">
        <w:rPr>
          <w:rFonts w:ascii="Nunito" w:cs="Nunito" w:eastAsia="Nunito" w:hAnsi="Nunito"/>
          <w:rtl w:val="0"/>
        </w:rPr>
        <w:t xml:space="preserve"> tienen diferentes comportamientos dependiendo de </w:t>
      </w:r>
      <m:oMath>
        <m:r>
          <w:rPr>
            <w:rFonts w:ascii="Nunito" w:cs="Nunito" w:eastAsia="Nunito" w:hAnsi="Nunito"/>
          </w:rPr>
          <m:t xml:space="preserve">n</m:t>
        </m:r>
      </m:oMath>
      <w:r w:rsidDel="00000000" w:rsidR="00000000" w:rsidRPr="00000000">
        <w:rPr>
          <w:rFonts w:ascii="Nunito" w:cs="Nunito" w:eastAsia="Nunito" w:hAnsi="Nunito"/>
          <w:rtl w:val="0"/>
        </w:rPr>
        <w:t xml:space="preserve">. Esto se muestra en los siguientes gráficos:</w:t>
      </w:r>
    </w:p>
    <w:tbl>
      <w:tblPr>
        <w:tblStyle w:val="Table1"/>
        <w:tblW w:w="108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16"/>
        <w:gridCol w:w="5584"/>
        <w:tblGridChange w:id="0">
          <w:tblGrid>
            <w:gridCol w:w="5216"/>
            <w:gridCol w:w="5584"/>
          </w:tblGrid>
        </w:tblGridChange>
      </w:tblGrid>
      <w:tr>
        <w:trPr>
          <w:cantSplit w:val="0"/>
          <w:trHeight w:val="3092.672" w:hRule="atLeast"/>
          <w:tblHeader w:val="0"/>
        </w:trPr>
        <w:tc>
          <w:tcPr/>
          <w:p w:rsidR="00000000" w:rsidDel="00000000" w:rsidP="00000000" w:rsidRDefault="00000000" w:rsidRPr="00000000" w14:paraId="00000035">
            <w:pPr>
              <w:spacing w:after="0" w:before="0" w:line="276" w:lineRule="auto"/>
              <w:jc w:val="center"/>
              <w:rPr>
                <w:rFonts w:ascii="Nunito" w:cs="Nunito" w:eastAsia="Nunito" w:hAnsi="Nunito"/>
              </w:rPr>
            </w:pPr>
            <w:r w:rsidDel="00000000" w:rsidR="00000000" w:rsidRPr="00000000">
              <w:rPr>
                <w:rFonts w:ascii="Nunito" w:cs="Nunito" w:eastAsia="Nunito" w:hAnsi="Nunito"/>
                <w:b w:val="1"/>
              </w:rPr>
              <w:drawing>
                <wp:inline distB="114300" distT="114300" distL="114300" distR="114300">
                  <wp:extent cx="2909888" cy="1753394"/>
                  <wp:effectExtent b="0" l="0" r="0" t="0"/>
                  <wp:docPr id="6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909888" cy="17533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6">
            <w:pPr>
              <w:spacing w:after="0" w:before="0" w:line="276" w:lineRule="auto"/>
              <w:jc w:val="center"/>
              <w:rPr>
                <w:rFonts w:ascii="Nunito" w:cs="Nunito" w:eastAsia="Nunito" w:hAnsi="Nunito"/>
              </w:rPr>
            </w:pPr>
            <w:r w:rsidDel="00000000" w:rsidR="00000000" w:rsidRPr="00000000">
              <w:rPr>
                <w:rFonts w:ascii="Nunito" w:cs="Nunito" w:eastAsia="Nunito" w:hAnsi="Nunito"/>
                <w:b w:val="1"/>
              </w:rPr>
              <w:drawing>
                <wp:inline distB="114300" distT="114300" distL="114300" distR="114300">
                  <wp:extent cx="2921321" cy="1787521"/>
                  <wp:effectExtent b="0" l="0" r="0" t="0"/>
                  <wp:docPr id="68"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921321" cy="178752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7">
            <w:pPr>
              <w:spacing w:after="0" w:before="0" w:line="276" w:lineRule="auto"/>
              <w:jc w:val="center"/>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2843213" cy="1746927"/>
                  <wp:effectExtent b="0" l="0" r="0" t="0"/>
                  <wp:docPr id="70"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843213" cy="174692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8">
            <w:pPr>
              <w:spacing w:after="0" w:before="0" w:line="276" w:lineRule="auto"/>
              <w:jc w:val="center"/>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2876550" cy="1741323"/>
                  <wp:effectExtent b="0" l="0" r="0" t="0"/>
                  <wp:docPr id="54"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2876550" cy="1741323"/>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39">
            <w:pPr>
              <w:spacing w:after="0" w:before="0" w:line="276" w:lineRule="auto"/>
              <w:jc w:val="center"/>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2886075" cy="1778289"/>
                  <wp:effectExtent b="0" l="0" r="0" t="0"/>
                  <wp:docPr id="53"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886075" cy="17782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spacing w:after="240" w:before="240" w:line="276" w:lineRule="auto"/>
        <w:jc w:val="both"/>
        <w:rPr>
          <w:rFonts w:ascii="Nunito" w:cs="Nunito" w:eastAsia="Nunito" w:hAnsi="Nunito"/>
          <w:b w:val="1"/>
        </w:rPr>
      </w:pPr>
      <w:r w:rsidDel="00000000" w:rsidR="00000000" w:rsidRPr="00000000">
        <w:rPr>
          <w:rFonts w:ascii="Nunito" w:cs="Nunito" w:eastAsia="Nunito" w:hAnsi="Nunito"/>
          <w:rtl w:val="0"/>
        </w:rPr>
        <w:t xml:space="preserve">Recuerda que si </w:t>
      </w:r>
      <m:oMath>
        <m:r>
          <w:rPr>
            <w:rFonts w:ascii="Nunito" w:cs="Nunito" w:eastAsia="Nunito" w:hAnsi="Nunito"/>
          </w:rPr>
          <m:t xml:space="preserve">n&gt;0</m:t>
        </m:r>
      </m:oMath>
      <w:r w:rsidDel="00000000" w:rsidR="00000000" w:rsidRPr="00000000">
        <w:rPr>
          <w:rFonts w:ascii="Nunito" w:cs="Nunito" w:eastAsia="Nunito" w:hAnsi="Nunito"/>
          <w:rtl w:val="0"/>
        </w:rPr>
        <w:t xml:space="preserve">, se tiene que </w:t>
      </w:r>
      <m:oMath>
        <m:r>
          <w:rPr>
            <w:rFonts w:ascii="Nunito" w:cs="Nunito" w:eastAsia="Nunito" w:hAnsi="Nunito"/>
          </w:rPr>
          <m:t xml:space="preserve">|n|=n</m:t>
        </m:r>
      </m:oMath>
      <w:r w:rsidDel="00000000" w:rsidR="00000000" w:rsidRPr="00000000">
        <w:rPr>
          <w:rFonts w:ascii="Nunito" w:cs="Nunito" w:eastAsia="Nunito" w:hAnsi="Nunito"/>
          <w:rtl w:val="0"/>
        </w:rPr>
        <w:t xml:space="preserve">, mientras que si </w:t>
      </w:r>
      <m:oMath>
        <m:r>
          <w:rPr>
            <w:rFonts w:ascii="Nunito" w:cs="Nunito" w:eastAsia="Nunito" w:hAnsi="Nunito"/>
          </w:rPr>
          <m:t xml:space="preserve">n&lt;0,</m:t>
        </m:r>
      </m:oMath>
      <w:r w:rsidDel="00000000" w:rsidR="00000000" w:rsidRPr="00000000">
        <w:rPr>
          <w:rFonts w:ascii="Nunito" w:cs="Nunito" w:eastAsia="Nunito" w:hAnsi="Nunito"/>
          <w:rtl w:val="0"/>
        </w:rPr>
        <w:t xml:space="preserve"> se tiene </w:t>
      </w:r>
      <m:oMath>
        <m:r>
          <w:rPr>
            <w:rFonts w:ascii="Nunito" w:cs="Nunito" w:eastAsia="Nunito" w:hAnsi="Nunito"/>
          </w:rPr>
          <m:t xml:space="preserve">|n|= -n</m:t>
        </m:r>
      </m:oMath>
      <w:r w:rsidDel="00000000" w:rsidR="00000000" w:rsidRPr="00000000">
        <w:rPr>
          <w:rFonts w:ascii="Nunito" w:cs="Nunito" w:eastAsia="Nunito" w:hAnsi="Nunito"/>
          <w:rtl w:val="0"/>
        </w:rPr>
        <w:t xml:space="preserve">. Por ejemplo, el gráfico de </w:t>
      </w:r>
      <m:oMath>
        <m:sSup>
          <m:sSupPr>
            <m:ctrlPr>
              <w:rPr>
                <w:rFonts w:ascii="Nunito" w:cs="Nunito" w:eastAsia="Nunito" w:hAnsi="Nunito"/>
              </w:rPr>
            </m:ctrlPr>
          </m:sSupPr>
          <m:e>
            <m:r>
              <w:rPr>
                <w:rFonts w:ascii="Nunito" w:cs="Nunito" w:eastAsia="Nunito" w:hAnsi="Nunito"/>
              </w:rPr>
              <m:t xml:space="preserve">f(x)=x</m:t>
            </m:r>
          </m:e>
          <m:sup>
            <m:r>
              <w:rPr>
                <w:rFonts w:ascii="Nunito" w:cs="Nunito" w:eastAsia="Nunito" w:hAnsi="Nunito"/>
              </w:rPr>
              <m:t xml:space="preserve">-5</m:t>
            </m:r>
          </m:sup>
        </m:sSup>
      </m:oMath>
      <w:r w:rsidDel="00000000" w:rsidR="00000000" w:rsidRPr="00000000">
        <w:rPr>
          <w:rFonts w:ascii="Nunito" w:cs="Nunito" w:eastAsia="Nunito" w:hAnsi="Nunito"/>
          <w:rtl w:val="0"/>
        </w:rPr>
        <w:t xml:space="preserve"> tiene la forma del gráfico (5), pues </w:t>
      </w:r>
      <m:oMath>
        <m:r>
          <w:rPr>
            <w:rFonts w:ascii="Nunito" w:cs="Nunito" w:eastAsia="Nunito" w:hAnsi="Nunito"/>
          </w:rPr>
          <m:t xml:space="preserve">|-5|=5</m:t>
        </m:r>
      </m:oMath>
      <w:r w:rsidDel="00000000" w:rsidR="00000000" w:rsidRPr="00000000">
        <w:rPr>
          <w:rFonts w:ascii="Nunito" w:cs="Nunito" w:eastAsia="Nunito" w:hAnsi="Nunito"/>
          <w:rtl w:val="0"/>
        </w:rPr>
        <w:t xml:space="preserve"> es impar.</w:t>
      </w:r>
      <w:r w:rsidDel="00000000" w:rsidR="00000000" w:rsidRPr="00000000">
        <w:rPr>
          <w:rtl w:val="0"/>
        </w:rPr>
      </w:r>
    </w:p>
    <w:p w:rsidR="00000000" w:rsidDel="00000000" w:rsidP="00000000" w:rsidRDefault="00000000" w:rsidRPr="00000000" w14:paraId="0000003C">
      <w:pPr>
        <w:spacing w:after="200" w:before="240" w:line="276" w:lineRule="auto"/>
        <w:rPr>
          <w:rFonts w:ascii="Nunito" w:cs="Nunito" w:eastAsia="Nunito" w:hAnsi="Nunito"/>
        </w:rPr>
      </w:pPr>
      <w:r w:rsidDel="00000000" w:rsidR="00000000" w:rsidRPr="00000000">
        <w:rPr>
          <w:rFonts w:ascii="Nunito" w:cs="Nunito" w:eastAsia="Nunito" w:hAnsi="Nunito"/>
          <w:rtl w:val="0"/>
        </w:rPr>
        <w:t xml:space="preserve">Usando lo anterior, basta con analizar el caso en que </w:t>
      </w:r>
      <m:oMath>
        <m:r>
          <w:rPr>
            <w:rFonts w:ascii="Nunito" w:cs="Nunito" w:eastAsia="Nunito" w:hAnsi="Nunito"/>
          </w:rPr>
          <m:t xml:space="preserve">n</m:t>
        </m:r>
      </m:oMath>
      <w:r w:rsidDel="00000000" w:rsidR="00000000" w:rsidRPr="00000000">
        <w:rPr>
          <w:rFonts w:ascii="Nunito" w:cs="Nunito" w:eastAsia="Nunito" w:hAnsi="Nunito"/>
          <w:rtl w:val="0"/>
        </w:rPr>
        <w:t xml:space="preserve"> varía en los números enteros positivos. Para esto, haremos la distinción entre dos familias:</w:t>
      </w:r>
      <w:r w:rsidDel="00000000" w:rsidR="00000000" w:rsidRPr="00000000">
        <w:rPr>
          <w:rFonts w:ascii="Nunito" w:cs="Nunito" w:eastAsia="Nunito" w:hAnsi="Nunito"/>
          <w:sz w:val="20"/>
          <w:szCs w:val="20"/>
          <w:rtl w:val="0"/>
        </w:rPr>
        <w:t xml:space="preserve"> </w:t>
      </w:r>
      <m:oMath>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oMath>
      <w:r w:rsidDel="00000000" w:rsidR="00000000" w:rsidRPr="00000000">
        <w:rPr>
          <w:rFonts w:ascii="Nunito" w:cs="Nunito" w:eastAsia="Nunito" w:hAnsi="Nunito"/>
          <w:rtl w:val="0"/>
        </w:rPr>
        <w:t xml:space="preserve"> para </w:t>
      </w:r>
      <m:oMath>
        <m:r>
          <w:rPr>
            <w:rFonts w:ascii="Nunito" w:cs="Nunito" w:eastAsia="Nunito" w:hAnsi="Nunito"/>
          </w:rPr>
          <m:t xml:space="preserve">n</m:t>
        </m:r>
      </m:oMath>
      <w:r w:rsidDel="00000000" w:rsidR="00000000" w:rsidRPr="00000000">
        <w:rPr>
          <w:rFonts w:ascii="Nunito" w:cs="Nunito" w:eastAsia="Nunito" w:hAnsi="Nunito"/>
          <w:rtl w:val="0"/>
        </w:rPr>
        <w:t xml:space="preserve"> par, y </w:t>
      </w:r>
      <m:oMath>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oMath>
      <w:r w:rsidDel="00000000" w:rsidR="00000000" w:rsidRPr="00000000">
        <w:rPr>
          <w:rFonts w:ascii="Nunito" w:cs="Nunito" w:eastAsia="Nunito" w:hAnsi="Nunito"/>
          <w:sz w:val="24"/>
          <w:szCs w:val="24"/>
          <w:rtl w:val="0"/>
        </w:rPr>
        <w:t xml:space="preserve"> </w:t>
      </w:r>
      <w:r w:rsidDel="00000000" w:rsidR="00000000" w:rsidRPr="00000000">
        <w:rPr>
          <w:rFonts w:ascii="Nunito" w:cs="Nunito" w:eastAsia="Nunito" w:hAnsi="Nunito"/>
          <w:rtl w:val="0"/>
        </w:rPr>
        <w:t xml:space="preserve">para </w:t>
      </w:r>
      <m:oMath>
        <m:r>
          <w:rPr>
            <w:rFonts w:ascii="Nunito" w:cs="Nunito" w:eastAsia="Nunito" w:hAnsi="Nunito"/>
          </w:rPr>
          <m:t xml:space="preserve">n</m:t>
        </m:r>
      </m:oMath>
      <w:r w:rsidDel="00000000" w:rsidR="00000000" w:rsidRPr="00000000">
        <w:rPr>
          <w:rFonts w:ascii="Nunito" w:cs="Nunito" w:eastAsia="Nunito" w:hAnsi="Nunito"/>
          <w:rtl w:val="0"/>
        </w:rPr>
        <w:t xml:space="preserve"> impar. Estas tienen distinto comportamiento, tal como se aprecia en los gráficos de arriba. Más en específico:</w:t>
      </w:r>
    </w:p>
    <w:p w:rsidR="00000000" w:rsidDel="00000000" w:rsidP="00000000" w:rsidRDefault="00000000" w:rsidRPr="00000000" w14:paraId="0000003D">
      <w:pPr>
        <w:numPr>
          <w:ilvl w:val="0"/>
          <w:numId w:val="4"/>
        </w:numPr>
        <w:spacing w:after="240" w:before="240" w:line="276" w:lineRule="auto"/>
        <w:ind w:left="720" w:hanging="360"/>
        <w:rPr>
          <w:rFonts w:ascii="Nunito" w:cs="Nunito" w:eastAsia="Nunito" w:hAnsi="Nunito"/>
        </w:rPr>
      </w:pPr>
      <m:oMath>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oMath>
      <w:r w:rsidDel="00000000" w:rsidR="00000000" w:rsidRPr="00000000">
        <w:rPr>
          <w:rFonts w:ascii="Nunito" w:cs="Nunito" w:eastAsia="Nunito" w:hAnsi="Nunito"/>
          <w:rtl w:val="0"/>
        </w:rPr>
        <w:t xml:space="preserve"> para </w:t>
      </w:r>
      <m:oMath>
        <m:r>
          <w:rPr>
            <w:rFonts w:ascii="Nunito" w:cs="Nunito" w:eastAsia="Nunito" w:hAnsi="Nunito"/>
          </w:rPr>
          <m:t xml:space="preserve">n</m:t>
        </m:r>
      </m:oMath>
      <w:r w:rsidDel="00000000" w:rsidR="00000000" w:rsidRPr="00000000">
        <w:rPr>
          <w:rFonts w:ascii="Nunito" w:cs="Nunito" w:eastAsia="Nunito" w:hAnsi="Nunito"/>
          <w:rtl w:val="0"/>
        </w:rPr>
        <w:t xml:space="preserve"> par es siempre positivo (potencia par).</w:t>
      </w:r>
    </w:p>
    <w:p w:rsidR="00000000" w:rsidDel="00000000" w:rsidP="00000000" w:rsidRDefault="00000000" w:rsidRPr="00000000" w14:paraId="0000003E">
      <w:pPr>
        <w:numPr>
          <w:ilvl w:val="0"/>
          <w:numId w:val="4"/>
        </w:numPr>
        <w:spacing w:after="240" w:before="240" w:line="276" w:lineRule="auto"/>
        <w:ind w:left="720" w:hanging="360"/>
        <w:rPr>
          <w:rFonts w:ascii="Nunito" w:cs="Nunito" w:eastAsia="Nunito" w:hAnsi="Nunito"/>
        </w:rPr>
      </w:pPr>
      <m:oMath>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n</m:t>
            </m:r>
          </m:sup>
        </m:sSup>
      </m:oMath>
      <w:r w:rsidDel="00000000" w:rsidR="00000000" w:rsidRPr="00000000">
        <w:rPr>
          <w:rFonts w:ascii="Nunito" w:cs="Nunito" w:eastAsia="Nunito" w:hAnsi="Nunito"/>
          <w:rtl w:val="0"/>
        </w:rPr>
        <w:t xml:space="preserve"> para </w:t>
      </w:r>
      <m:oMath>
        <m:r>
          <w:rPr>
            <w:rFonts w:ascii="Nunito" w:cs="Nunito" w:eastAsia="Nunito" w:hAnsi="Nunito"/>
          </w:rPr>
          <m:t xml:space="preserve">n</m:t>
        </m:r>
      </m:oMath>
      <w:r w:rsidDel="00000000" w:rsidR="00000000" w:rsidRPr="00000000">
        <w:rPr>
          <w:rFonts w:ascii="Nunito" w:cs="Nunito" w:eastAsia="Nunito" w:hAnsi="Nunito"/>
          <w:rtl w:val="0"/>
        </w:rPr>
        <w:t xml:space="preserve"> impar es positivo si </w:t>
      </w:r>
      <m:oMath>
        <m:r>
          <w:rPr>
            <w:rFonts w:ascii="Nunito" w:cs="Nunito" w:eastAsia="Nunito" w:hAnsi="Nunito"/>
          </w:rPr>
          <m:t xml:space="preserve">x</m:t>
        </m:r>
      </m:oMath>
      <w:r w:rsidDel="00000000" w:rsidR="00000000" w:rsidRPr="00000000">
        <w:rPr>
          <w:rFonts w:ascii="Nunito" w:cs="Nunito" w:eastAsia="Nunito" w:hAnsi="Nunito"/>
          <w:rtl w:val="0"/>
        </w:rPr>
        <w:t xml:space="preserve"> es positivo y negativo si </w:t>
      </w:r>
      <m:oMath>
        <m:r>
          <w:rPr>
            <w:rFonts w:ascii="Nunito" w:cs="Nunito" w:eastAsia="Nunito" w:hAnsi="Nunito"/>
          </w:rPr>
          <m:t xml:space="preserve">x</m:t>
        </m:r>
      </m:oMath>
      <w:r w:rsidDel="00000000" w:rsidR="00000000" w:rsidRPr="00000000">
        <w:rPr>
          <w:rFonts w:ascii="Nunito" w:cs="Nunito" w:eastAsia="Nunito" w:hAnsi="Nunito"/>
          <w:rtl w:val="0"/>
        </w:rPr>
        <w:t xml:space="preserve"> es negativo (potencia impar). </w:t>
      </w:r>
    </w:p>
    <w:p w:rsidR="00000000" w:rsidDel="00000000" w:rsidP="00000000" w:rsidRDefault="00000000" w:rsidRPr="00000000" w14:paraId="0000003F">
      <w:pPr>
        <w:spacing w:after="240" w:before="240" w:line="276" w:lineRule="auto"/>
        <w:jc w:val="both"/>
        <w:rPr>
          <w:rFonts w:ascii="Nunito" w:cs="Nunito" w:eastAsia="Nunito" w:hAnsi="Nunito"/>
        </w:rPr>
      </w:pPr>
      <w:r w:rsidDel="00000000" w:rsidR="00000000" w:rsidRPr="00000000">
        <w:rPr>
          <w:rFonts w:ascii="Nunito" w:cs="Nunito" w:eastAsia="Nunito" w:hAnsi="Nunito"/>
          <w:rtl w:val="0"/>
        </w:rPr>
        <w:t xml:space="preserve">Cabe destacar que a pesar de lo que parecen mostrar los gráficos de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cuando </w:t>
      </w:r>
      <m:oMath>
        <m:r>
          <w:rPr>
            <w:rFonts w:ascii="Nunito" w:cs="Nunito" w:eastAsia="Nunito" w:hAnsi="Nunito"/>
          </w:rPr>
          <m:t xml:space="preserve">n&gt;1</m:t>
        </m:r>
      </m:oMath>
      <w:r w:rsidDel="00000000" w:rsidR="00000000" w:rsidRPr="00000000">
        <w:rPr>
          <w:rFonts w:ascii="Nunito" w:cs="Nunito" w:eastAsia="Nunito" w:hAnsi="Nunito"/>
          <w:rtl w:val="0"/>
        </w:rPr>
        <w:t xml:space="preserve">, esta función solo es 0 cuando </w:t>
      </w:r>
      <m:oMath>
        <m:r>
          <w:rPr>
            <w:rFonts w:ascii="Nunito" w:cs="Nunito" w:eastAsia="Nunito" w:hAnsi="Nunito"/>
          </w:rPr>
          <m:t xml:space="preserve">x=0</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0">
      <w:pPr>
        <w:spacing w:after="240" w:before="240" w:line="276" w:lineRule="auto"/>
        <w:jc w:val="both"/>
        <w:rPr>
          <w:rFonts w:ascii="Nunito" w:cs="Nunito" w:eastAsia="Nunito" w:hAnsi="Nunito"/>
          <w:i w:val="1"/>
        </w:rPr>
      </w:pPr>
      <w:r w:rsidDel="00000000" w:rsidR="00000000" w:rsidRPr="00000000">
        <w:rPr>
          <w:rFonts w:ascii="Nunito" w:cs="Nunito" w:eastAsia="Nunito" w:hAnsi="Nunito"/>
          <w:i w:val="1"/>
          <w:u w:val="single"/>
          <w:rtl w:val="0"/>
        </w:rPr>
        <w:t xml:space="preserve">*IMPORTANTE:</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i w:val="1"/>
          <w:rtl w:val="0"/>
        </w:rPr>
        <w:t xml:space="preserve">Supongamos que queremos comprobar que los tres primeros gráficos entregados para la función potencia están correctos. Para eso tenemos dos opciones:</w:t>
      </w:r>
    </w:p>
    <w:p w:rsidR="00000000" w:rsidDel="00000000" w:rsidP="00000000" w:rsidRDefault="00000000" w:rsidRPr="00000000" w14:paraId="00000041">
      <w:pPr>
        <w:numPr>
          <w:ilvl w:val="0"/>
          <w:numId w:val="1"/>
        </w:numPr>
        <w:spacing w:after="240" w:before="240" w:line="276" w:lineRule="auto"/>
        <w:ind w:left="720" w:hanging="360"/>
        <w:jc w:val="both"/>
        <w:rPr>
          <w:rFonts w:ascii="Arial" w:cs="Arial" w:eastAsia="Arial" w:hAnsi="Arial"/>
          <w:i w:val="1"/>
        </w:rPr>
      </w:pPr>
      <w:r w:rsidDel="00000000" w:rsidR="00000000" w:rsidRPr="00000000">
        <w:rPr>
          <w:rFonts w:ascii="Nunito" w:cs="Nunito" w:eastAsia="Nunito" w:hAnsi="Nunito"/>
          <w:i w:val="1"/>
          <w:rtl w:val="0"/>
        </w:rPr>
        <w:t xml:space="preserve"> Ingresar la expresión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i w:val="1"/>
          <w:rtl w:val="0"/>
        </w:rPr>
        <w:t xml:space="preserve"> y utilizar el deslizador para tomar los valores </w:t>
      </w:r>
      <m:oMath>
        <m:r>
          <w:rPr>
            <w:rFonts w:ascii="Nunito" w:cs="Nunito" w:eastAsia="Nunito" w:hAnsi="Nunito"/>
          </w:rPr>
          <m:t xml:space="preserve">n=1</m:t>
        </m:r>
      </m:oMath>
      <w:r w:rsidDel="00000000" w:rsidR="00000000" w:rsidRPr="00000000">
        <w:rPr>
          <w:rFonts w:ascii="Nunito" w:cs="Nunito" w:eastAsia="Nunito" w:hAnsi="Nunito"/>
          <w:i w:val="1"/>
          <w:rtl w:val="0"/>
        </w:rPr>
        <w:t xml:space="preserve">, </w:t>
      </w:r>
      <m:oMath>
        <m:r>
          <w:rPr>
            <w:rFonts w:ascii="Nunito" w:cs="Nunito" w:eastAsia="Nunito" w:hAnsi="Nunito"/>
          </w:rPr>
          <m:t xml:space="preserve">n=2</m:t>
        </m:r>
      </m:oMath>
      <w:r w:rsidDel="00000000" w:rsidR="00000000" w:rsidRPr="00000000">
        <w:rPr>
          <w:rFonts w:ascii="Nunito" w:cs="Nunito" w:eastAsia="Nunito" w:hAnsi="Nunito"/>
          <w:i w:val="1"/>
          <w:rtl w:val="0"/>
        </w:rPr>
        <w:t xml:space="preserve">, </w:t>
      </w:r>
      <m:oMath>
        <m:r>
          <w:rPr>
            <w:rFonts w:ascii="Nunito" w:cs="Nunito" w:eastAsia="Nunito" w:hAnsi="Nunito"/>
          </w:rPr>
          <m:t xml:space="preserve">n=3</m:t>
        </m:r>
      </m:oMath>
      <w:r w:rsidDel="00000000" w:rsidR="00000000" w:rsidRPr="00000000">
        <w:rPr>
          <w:rFonts w:ascii="Nunito" w:cs="Nunito" w:eastAsia="Nunito" w:hAnsi="Nunito"/>
          <w:i w:val="1"/>
          <w:rtl w:val="0"/>
        </w:rPr>
        <w:t xml:space="preserve">.</w:t>
      </w:r>
    </w:p>
    <w:p w:rsidR="00000000" w:rsidDel="00000000" w:rsidP="00000000" w:rsidRDefault="00000000" w:rsidRPr="00000000" w14:paraId="00000042">
      <w:pPr>
        <w:numPr>
          <w:ilvl w:val="0"/>
          <w:numId w:val="1"/>
        </w:numPr>
        <w:spacing w:after="240" w:line="276" w:lineRule="auto"/>
        <w:ind w:left="720" w:hanging="360"/>
        <w:jc w:val="both"/>
        <w:rPr>
          <w:rFonts w:ascii="Arial" w:cs="Arial" w:eastAsia="Arial" w:hAnsi="Arial"/>
          <w:i w:val="1"/>
        </w:rPr>
      </w:pPr>
      <w:r w:rsidDel="00000000" w:rsidR="00000000" w:rsidRPr="00000000">
        <w:rPr>
          <w:rFonts w:ascii="Nunito" w:cs="Nunito" w:eastAsia="Nunito" w:hAnsi="Nunito"/>
          <w:i w:val="1"/>
          <w:rtl w:val="0"/>
        </w:rPr>
        <w:t xml:space="preserve"> Ingresar la expresión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i w:val="1"/>
          <w:rtl w:val="0"/>
        </w:rPr>
        <w:t xml:space="preserve"> y utilizar el deslizador para tomar los valores </w:t>
      </w:r>
      <m:oMath>
        <m:r>
          <w:rPr>
            <w:rFonts w:ascii="Nunito" w:cs="Nunito" w:eastAsia="Nunito" w:hAnsi="Nunito"/>
          </w:rPr>
          <m:t xml:space="preserve">n=-1</m:t>
        </m:r>
      </m:oMath>
      <w:r w:rsidDel="00000000" w:rsidR="00000000" w:rsidRPr="00000000">
        <w:rPr>
          <w:rFonts w:ascii="Nunito" w:cs="Nunito" w:eastAsia="Nunito" w:hAnsi="Nunito"/>
          <w:i w:val="1"/>
          <w:rtl w:val="0"/>
        </w:rPr>
        <w:t xml:space="preserve">, </w:t>
      </w:r>
      <m:oMath>
        <m:r>
          <w:rPr>
            <w:rFonts w:ascii="Nunito" w:cs="Nunito" w:eastAsia="Nunito" w:hAnsi="Nunito"/>
          </w:rPr>
          <m:t xml:space="preserve">n=-2</m:t>
        </m:r>
      </m:oMath>
      <w:r w:rsidDel="00000000" w:rsidR="00000000" w:rsidRPr="00000000">
        <w:rPr>
          <w:rFonts w:ascii="Nunito" w:cs="Nunito" w:eastAsia="Nunito" w:hAnsi="Nunito"/>
          <w:i w:val="1"/>
          <w:rtl w:val="0"/>
        </w:rPr>
        <w:t xml:space="preserve">, </w:t>
      </w:r>
      <m:oMath>
        <m:r>
          <w:rPr>
            <w:rFonts w:ascii="Nunito" w:cs="Nunito" w:eastAsia="Nunito" w:hAnsi="Nunito"/>
          </w:rPr>
          <m:t xml:space="preserve">n=-3</m:t>
        </m:r>
      </m:oMath>
      <w:r w:rsidDel="00000000" w:rsidR="00000000" w:rsidRPr="00000000">
        <w:rPr>
          <w:rFonts w:ascii="Nunito" w:cs="Nunito" w:eastAsia="Nunito" w:hAnsi="Nunito"/>
          <w:i w:val="1"/>
          <w:rtl w:val="0"/>
        </w:rPr>
        <w:t xml:space="preserve">.</w:t>
      </w:r>
    </w:p>
    <w:p w:rsidR="00000000" w:rsidDel="00000000" w:rsidP="00000000" w:rsidRDefault="00000000" w:rsidRPr="00000000" w14:paraId="00000043">
      <w:pPr>
        <w:spacing w:after="240" w:before="240" w:line="276" w:lineRule="auto"/>
        <w:jc w:val="both"/>
        <w:rPr>
          <w:rFonts w:ascii="Nunito" w:cs="Nunito" w:eastAsia="Nunito" w:hAnsi="Nunito"/>
          <w:i w:val="1"/>
        </w:rPr>
      </w:pPr>
      <w:r w:rsidDel="00000000" w:rsidR="00000000" w:rsidRPr="00000000">
        <w:rPr>
          <w:rFonts w:ascii="Nunito" w:cs="Nunito" w:eastAsia="Nunito" w:hAnsi="Nunito"/>
          <w:i w:val="1"/>
          <w:rtl w:val="0"/>
        </w:rPr>
        <w:t xml:space="preserve">Notemos que dependiendo de cómo definamos la función, debemos escoger los valores que nos entrega el deslizador que efectivamente nos sirven. </w:t>
      </w:r>
    </w:p>
    <w:p w:rsidR="00000000" w:rsidDel="00000000" w:rsidP="00000000" w:rsidRDefault="00000000" w:rsidRPr="00000000" w14:paraId="00000044">
      <w:pPr>
        <w:spacing w:after="240" w:before="240" w:line="276" w:lineRule="auto"/>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045">
      <w:pPr>
        <w:numPr>
          <w:ilvl w:val="0"/>
          <w:numId w:val="2"/>
        </w:numPr>
        <w:spacing w:after="0" w:before="240" w:line="276" w:lineRule="auto"/>
        <w:ind w:left="720" w:right="-40" w:hanging="360"/>
        <w:jc w:val="both"/>
        <w:rPr>
          <w:rFonts w:ascii="Nunito" w:cs="Nunito" w:eastAsia="Nunito" w:hAnsi="Nunito"/>
        </w:rPr>
      </w:pPr>
      <w:r w:rsidDel="00000000" w:rsidR="00000000" w:rsidRPr="00000000">
        <w:rPr>
          <w:rFonts w:ascii="Nunito" w:cs="Nunito" w:eastAsia="Nunito" w:hAnsi="Nunito"/>
          <w:rtl w:val="0"/>
        </w:rPr>
        <w:t xml:space="preserve">GeoGebra es un </w:t>
      </w:r>
      <w:r w:rsidDel="00000000" w:rsidR="00000000" w:rsidRPr="00000000">
        <w:rPr>
          <w:rFonts w:ascii="Nunito" w:cs="Nunito" w:eastAsia="Nunito" w:hAnsi="Nunito"/>
          <w:i w:val="1"/>
          <w:rtl w:val="0"/>
        </w:rPr>
        <w:t xml:space="preserve">software</w:t>
      </w:r>
      <w:r w:rsidDel="00000000" w:rsidR="00000000" w:rsidRPr="00000000">
        <w:rPr>
          <w:rFonts w:ascii="Nunito" w:cs="Nunito" w:eastAsia="Nunito" w:hAnsi="Nunito"/>
          <w:rtl w:val="0"/>
        </w:rPr>
        <w:t xml:space="preserve"> que permite visualizar de forma dinámica objetos matemáticos, tales como gráficos de funciones.</w:t>
      </w:r>
    </w:p>
    <w:p w:rsidR="00000000" w:rsidDel="00000000" w:rsidP="00000000" w:rsidRDefault="00000000" w:rsidRPr="00000000" w14:paraId="00000046">
      <w:pPr>
        <w:numPr>
          <w:ilvl w:val="0"/>
          <w:numId w:val="2"/>
        </w:numPr>
        <w:spacing w:after="0" w:line="276" w:lineRule="auto"/>
        <w:ind w:left="720" w:right="-40" w:hanging="360"/>
        <w:jc w:val="both"/>
        <w:rPr>
          <w:rFonts w:ascii="Arial" w:cs="Arial" w:eastAsia="Arial" w:hAnsi="Arial"/>
        </w:rPr>
      </w:pPr>
      <w:r w:rsidDel="00000000" w:rsidR="00000000" w:rsidRPr="00000000">
        <w:rPr>
          <w:rFonts w:ascii="Nunito" w:cs="Nunito" w:eastAsia="Nunito" w:hAnsi="Nunito"/>
          <w:rtl w:val="0"/>
        </w:rPr>
        <w:t xml:space="preserve">El uso de deslizadores en GeoGebra nos ayuda a entender cómo cambia una función al variar sus parámetros. Por ejemplo, variar </w:t>
      </w:r>
      <m:oMath>
        <m:r>
          <w:rPr>
            <w:rFonts w:ascii="Nunito" w:cs="Nunito" w:eastAsia="Nunito" w:hAnsi="Nunito"/>
          </w:rPr>
          <m:t xml:space="preserve">h</m:t>
        </m:r>
      </m:oMath>
      <w:r w:rsidDel="00000000" w:rsidR="00000000" w:rsidRPr="00000000">
        <w:rPr>
          <w:rFonts w:ascii="Nunito" w:cs="Nunito" w:eastAsia="Nunito" w:hAnsi="Nunito"/>
          <w:rtl w:val="0"/>
        </w:rPr>
        <w:t xml:space="preserve"> en la función </w:t>
      </w:r>
      <m:oMath>
        <m:r>
          <w:rPr>
            <w:rFonts w:ascii="Nunito" w:cs="Nunito" w:eastAsia="Nunito" w:hAnsi="Nunito"/>
          </w:rPr>
          <m:t xml:space="preserve">g(x)=(x-h</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Fonts w:ascii="Nunito" w:cs="Nunito" w:eastAsia="Nunito" w:hAnsi="Nunito"/>
          <w:rtl w:val="0"/>
        </w:rPr>
        <w:t xml:space="preserve">produce una traslación horizontal del gráfico. Por otro lado, variar </w:t>
      </w:r>
      <m:oMath>
        <m:r>
          <w:rPr>
            <w:rFonts w:ascii="Nunito" w:cs="Nunito" w:eastAsia="Nunito" w:hAnsi="Nunito"/>
          </w:rPr>
          <m:t xml:space="preserve">k</m:t>
        </m:r>
      </m:oMath>
      <w:r w:rsidDel="00000000" w:rsidR="00000000" w:rsidRPr="00000000">
        <w:rPr>
          <w:rFonts w:ascii="Nunito" w:cs="Nunito" w:eastAsia="Nunito" w:hAnsi="Nunito"/>
          <w:rtl w:val="0"/>
        </w:rPr>
        <w:t xml:space="preserve"> en la función </w:t>
      </w:r>
      <m:oMath>
        <m:r>
          <w:rPr>
            <w:rFonts w:ascii="Nunito" w:cs="Nunito" w:eastAsia="Nunito" w:hAnsi="Nunito"/>
          </w:rPr>
          <m:t xml:space="preserve">g(x)=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+k</m:t>
        </m:r>
      </m:oMath>
      <w:r w:rsidDel="00000000" w:rsidR="00000000" w:rsidRPr="00000000">
        <w:rPr>
          <w:rFonts w:ascii="Nunito" w:cs="Nunito" w:eastAsia="Nunito" w:hAnsi="Nunito"/>
          <w:rtl w:val="0"/>
        </w:rPr>
        <w:t xml:space="preserve"> produce una traslación vertical.</w:t>
      </w:r>
    </w:p>
    <w:p w:rsidR="00000000" w:rsidDel="00000000" w:rsidP="00000000" w:rsidRDefault="00000000" w:rsidRPr="00000000" w14:paraId="00000047">
      <w:pPr>
        <w:numPr>
          <w:ilvl w:val="0"/>
          <w:numId w:val="2"/>
        </w:numPr>
        <w:spacing w:after="0" w:line="276" w:lineRule="auto"/>
        <w:ind w:left="720" w:right="-40" w:hanging="360"/>
        <w:jc w:val="both"/>
        <w:rPr>
          <w:rFonts w:ascii="Arial" w:cs="Arial" w:eastAsia="Arial" w:hAnsi="Arial"/>
        </w:rPr>
      </w:pPr>
      <w:r w:rsidDel="00000000" w:rsidR="00000000" w:rsidRPr="00000000">
        <w:rPr>
          <w:rFonts w:ascii="Nunito" w:cs="Nunito" w:eastAsia="Nunito" w:hAnsi="Nunito"/>
          <w:rtl w:val="0"/>
        </w:rPr>
        <w:t xml:space="preserve">Usar graficadoras nos permite formular conjeturas acerca del comportamiento de una función, por ejemplo, plantearnos si para </w:t>
      </w:r>
      <m:oMath>
        <m:r>
          <w:rPr>
            <w:rFonts w:ascii="Nunito" w:cs="Nunito" w:eastAsia="Nunito" w:hAnsi="Nunito"/>
          </w:rPr>
          <m:t xml:space="preserve">0&lt;x&lt;1</m:t>
        </m:r>
      </m:oMath>
      <w:r w:rsidDel="00000000" w:rsidR="00000000" w:rsidRPr="00000000">
        <w:rPr>
          <w:rFonts w:ascii="Nunito" w:cs="Nunito" w:eastAsia="Nunito" w:hAnsi="Nunito"/>
          <w:rtl w:val="0"/>
        </w:rPr>
        <w:t xml:space="preserv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se acerca al valor 0 cuando </w:t>
      </w:r>
      <m:oMath>
        <m:r>
          <w:rPr>
            <w:rFonts w:ascii="Nunito" w:cs="Nunito" w:eastAsia="Nunito" w:hAnsi="Nunito"/>
          </w:rPr>
          <m:t xml:space="preserve">n</m:t>
        </m:r>
      </m:oMath>
      <w:r w:rsidDel="00000000" w:rsidR="00000000" w:rsidRPr="00000000">
        <w:rPr>
          <w:rFonts w:ascii="Nunito" w:cs="Nunito" w:eastAsia="Nunito" w:hAnsi="Nunito"/>
          <w:rtl w:val="0"/>
        </w:rPr>
        <w:t xml:space="preserve"> crece.</w:t>
      </w:r>
    </w:p>
    <w:p w:rsidR="00000000" w:rsidDel="00000000" w:rsidP="00000000" w:rsidRDefault="00000000" w:rsidRPr="00000000" w14:paraId="00000048">
      <w:pPr>
        <w:numPr>
          <w:ilvl w:val="0"/>
          <w:numId w:val="2"/>
        </w:numPr>
        <w:spacing w:after="240" w:line="276" w:lineRule="auto"/>
        <w:ind w:left="720" w:right="-40" w:hanging="360"/>
        <w:jc w:val="both"/>
        <w:rPr>
          <w:rFonts w:ascii="Nunito" w:cs="Nunito" w:eastAsia="Nunito" w:hAnsi="Nunito"/>
        </w:rPr>
      </w:pPr>
      <w:r w:rsidDel="00000000" w:rsidR="00000000" w:rsidRPr="00000000">
        <w:rPr>
          <w:rFonts w:ascii="Nunito" w:cs="Nunito" w:eastAsia="Nunito" w:hAnsi="Nunito"/>
          <w:rtl w:val="0"/>
        </w:rPr>
        <w:t xml:space="preserve">Comprender el comportamiento de familias de funciones al variar sus parámetros es muy importante para el modelamiento, en el que muchas veces tendremos que “ajustar” funciones a datos conocidos.</w:t>
      </w:r>
    </w:p>
    <w:p w:rsidR="00000000" w:rsidDel="00000000" w:rsidP="00000000" w:rsidRDefault="00000000" w:rsidRPr="00000000" w14:paraId="00000049">
      <w:pPr>
        <w:rPr>
          <w:rFonts w:ascii="Nunito" w:cs="Nunito" w:eastAsia="Nunito" w:hAnsi="Nunito"/>
          <w:color w:val="3b3838"/>
          <w:sz w:val="20"/>
          <w:szCs w:val="20"/>
        </w:rPr>
      </w:pPr>
      <w:r w:rsidDel="00000000" w:rsidR="00000000" w:rsidRPr="00000000">
        <w:rPr>
          <w:rFonts w:ascii="Nunito" w:cs="Nunito" w:eastAsia="Nunito" w:hAnsi="Nunito"/>
          <w:color w:val="3b3838"/>
          <w:sz w:val="20"/>
          <w:szCs w:val="20"/>
          <w:rtl w:val="0"/>
        </w:rPr>
        <w:t xml:space="preserve"> </w:t>
      </w:r>
    </w:p>
    <w:p w:rsidR="00000000" w:rsidDel="00000000" w:rsidP="00000000" w:rsidRDefault="00000000" w:rsidRPr="00000000" w14:paraId="0000004A">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Recursos y </w:t>
      </w:r>
      <w:r w:rsidDel="00000000" w:rsidR="00000000" w:rsidRPr="00000000">
        <w:rPr>
          <w:rFonts w:ascii="Nunito" w:cs="Nunito" w:eastAsia="Nunito" w:hAnsi="Nunito"/>
          <w:b w:val="1"/>
          <w:i w:val="1"/>
          <w:sz w:val="26"/>
          <w:szCs w:val="26"/>
          <w:rtl w:val="0"/>
        </w:rPr>
        <w:t xml:space="preserve">links</w:t>
      </w:r>
      <w:r w:rsidDel="00000000" w:rsidR="00000000" w:rsidRPr="00000000">
        <w:rPr>
          <w:rFonts w:ascii="Nunito" w:cs="Nunito" w:eastAsia="Nunito" w:hAnsi="Nunito"/>
          <w:b w:val="1"/>
          <w:sz w:val="26"/>
          <w:szCs w:val="26"/>
          <w:rtl w:val="0"/>
        </w:rPr>
        <w:t xml:space="preserve"> de interés</w:t>
      </w:r>
      <w:r w:rsidDel="00000000" w:rsidR="00000000" w:rsidRPr="00000000">
        <w:rPr>
          <w:rtl w:val="0"/>
        </w:rPr>
      </w:r>
    </w:p>
    <w:p w:rsidR="00000000" w:rsidDel="00000000" w:rsidP="00000000" w:rsidRDefault="00000000" w:rsidRPr="00000000" w14:paraId="0000004B">
      <w:pPr>
        <w:spacing w:after="0" w:lineRule="auto"/>
        <w:rPr>
          <w:rFonts w:ascii="Nunito" w:cs="Nunito" w:eastAsia="Nunito" w:hAnsi="Nunito"/>
        </w:rPr>
      </w:pPr>
      <w:r w:rsidDel="00000000" w:rsidR="00000000" w:rsidRPr="00000000">
        <w:rPr>
          <w:rtl w:val="0"/>
        </w:rPr>
      </w:r>
    </w:p>
    <w:p w:rsidR="00000000" w:rsidDel="00000000" w:rsidP="00000000" w:rsidRDefault="00000000" w:rsidRPr="00000000" w14:paraId="0000004C">
      <w:pPr>
        <w:numPr>
          <w:ilvl w:val="0"/>
          <w:numId w:val="3"/>
        </w:numPr>
        <w:spacing w:line="240" w:lineRule="auto"/>
        <w:ind w:left="720" w:hanging="360"/>
        <w:jc w:val="both"/>
        <w:rPr>
          <w:rFonts w:ascii="Nunito" w:cs="Nunito" w:eastAsia="Nunito" w:hAnsi="Nunito"/>
          <w:b w:val="1"/>
          <w:i w:val="1"/>
        </w:rPr>
      </w:pPr>
      <w:r w:rsidDel="00000000" w:rsidR="00000000" w:rsidRPr="00000000">
        <w:rPr>
          <w:rFonts w:ascii="Nunito" w:cs="Nunito" w:eastAsia="Nunito" w:hAnsi="Nunito"/>
          <w:b w:val="1"/>
          <w:i w:val="1"/>
          <w:rtl w:val="0"/>
        </w:rPr>
        <w:t xml:space="preserve">GEOGEBRA DESDE EL NAVEGADOR</w:t>
      </w:r>
    </w:p>
    <w:p w:rsidR="00000000" w:rsidDel="00000000" w:rsidP="00000000" w:rsidRDefault="00000000" w:rsidRPr="00000000" w14:paraId="0000004D">
      <w:pPr>
        <w:spacing w:line="240"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el siguiente </w:t>
      </w:r>
      <w:r w:rsidDel="00000000" w:rsidR="00000000" w:rsidRPr="00000000">
        <w:rPr>
          <w:rFonts w:ascii="Nunito" w:cs="Nunito" w:eastAsia="Nunito" w:hAnsi="Nunito"/>
          <w:i w:val="1"/>
          <w:rtl w:val="0"/>
        </w:rPr>
        <w:t xml:space="preserve">link</w:t>
      </w:r>
      <w:r w:rsidDel="00000000" w:rsidR="00000000" w:rsidRPr="00000000">
        <w:rPr>
          <w:rFonts w:ascii="Nunito" w:cs="Nunito" w:eastAsia="Nunito" w:hAnsi="Nunito"/>
          <w:rtl w:val="0"/>
        </w:rPr>
        <w:t xml:space="preserve"> podrás acceder a GeoGebra de manera </w:t>
      </w:r>
      <w:r w:rsidDel="00000000" w:rsidR="00000000" w:rsidRPr="00000000">
        <w:rPr>
          <w:rFonts w:ascii="Nunito" w:cs="Nunito" w:eastAsia="Nunito" w:hAnsi="Nunito"/>
          <w:i w:val="1"/>
          <w:rtl w:val="0"/>
        </w:rPr>
        <w:t xml:space="preserve">online</w:t>
      </w:r>
      <w:r w:rsidDel="00000000" w:rsidR="00000000" w:rsidRPr="00000000">
        <w:rPr>
          <w:rFonts w:ascii="Nunito" w:cs="Nunito" w:eastAsia="Nunito" w:hAnsi="Nunito"/>
          <w:rtl w:val="0"/>
        </w:rPr>
        <w:t xml:space="preserve">, sin tener que descargarlo en tu computador.</w:t>
      </w:r>
    </w:p>
    <w:p w:rsidR="00000000" w:rsidDel="00000000" w:rsidP="00000000" w:rsidRDefault="00000000" w:rsidRPr="00000000" w14:paraId="0000004E">
      <w:pPr>
        <w:spacing w:line="240" w:lineRule="auto"/>
        <w:ind w:left="720" w:firstLine="0"/>
        <w:jc w:val="both"/>
        <w:rPr>
          <w:rFonts w:ascii="Nunito" w:cs="Nunito" w:eastAsia="Nunito" w:hAnsi="Nunito"/>
          <w:color w:val="1155cc"/>
          <w:highlight w:val="yellow"/>
          <w:u w:val="single"/>
        </w:rPr>
      </w:pPr>
      <w:hyperlink r:id="rId27">
        <w:r w:rsidDel="00000000" w:rsidR="00000000" w:rsidRPr="00000000">
          <w:rPr>
            <w:rFonts w:ascii="Nunito" w:cs="Nunito" w:eastAsia="Nunito" w:hAnsi="Nunito"/>
            <w:color w:val="1155cc"/>
            <w:u w:val="single"/>
            <w:rtl w:val="0"/>
          </w:rPr>
          <w:t xml:space="preserve">https://www.geogebra.org/classic?lang=es</w:t>
        </w:r>
      </w:hyperlink>
      <w:r w:rsidDel="00000000" w:rsidR="00000000" w:rsidRPr="00000000">
        <w:rPr>
          <w:rtl w:val="0"/>
        </w:rPr>
      </w:r>
    </w:p>
    <w:p w:rsidR="00000000" w:rsidDel="00000000" w:rsidP="00000000" w:rsidRDefault="00000000" w:rsidRPr="00000000" w14:paraId="0000004F">
      <w:pPr>
        <w:spacing w:line="240" w:lineRule="auto"/>
        <w:ind w:left="720" w:firstLine="0"/>
        <w:jc w:val="both"/>
        <w:rPr>
          <w:rFonts w:ascii="Nunito" w:cs="Nunito" w:eastAsia="Nunito" w:hAnsi="Nunito"/>
          <w:color w:val="1155cc"/>
          <w:highlight w:val="yellow"/>
          <w:u w:val="single"/>
        </w:rPr>
      </w:pPr>
      <w:r w:rsidDel="00000000" w:rsidR="00000000" w:rsidRPr="00000000">
        <w:rPr>
          <w:rtl w:val="0"/>
        </w:rPr>
      </w:r>
    </w:p>
    <w:p w:rsidR="00000000" w:rsidDel="00000000" w:rsidP="00000000" w:rsidRDefault="00000000" w:rsidRPr="00000000" w14:paraId="00000050">
      <w:pPr>
        <w:spacing w:line="240" w:lineRule="auto"/>
        <w:ind w:left="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052">
      <w:pPr>
        <w:spacing w:after="0" w:line="240" w:lineRule="auto"/>
        <w:ind w:left="720" w:firstLine="0"/>
        <w:jc w:val="both"/>
        <w:rPr>
          <w:rFonts w:ascii="Nunito" w:cs="Nunito" w:eastAsia="Nunito" w:hAnsi="Nunito"/>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margin">
              <wp:posOffset>-480386</wp:posOffset>
            </wp:positionH>
            <wp:positionV relativeFrom="bottomMargin">
              <wp:posOffset>161925</wp:posOffset>
            </wp:positionV>
            <wp:extent cx="8306435" cy="461645"/>
            <wp:effectExtent b="0" l="0" r="0" t="0"/>
            <wp:wrapSquare wrapText="bothSides" distB="0" distT="0" distL="114300" distR="114300"/>
            <wp:docPr id="50" name="image10.jpg"/>
            <a:graphic>
              <a:graphicData uri="http://schemas.openxmlformats.org/drawingml/2006/picture">
                <pic:pic>
                  <pic:nvPicPr>
                    <pic:cNvPr id="0" name="image10.jpg"/>
                    <pic:cNvPicPr preferRelativeResize="0"/>
                  </pic:nvPicPr>
                  <pic:blipFill>
                    <a:blip r:embed="rId28"/>
                    <a:srcRect b="0" l="0" r="0" t="0"/>
                    <a:stretch>
                      <a:fillRect/>
                    </a:stretch>
                  </pic:blipFill>
                  <pic:spPr>
                    <a:xfrm>
                      <a:off x="0" y="0"/>
                      <a:ext cx="8306435" cy="461645"/>
                    </a:xfrm>
                    <a:prstGeom prst="rect"/>
                    <a:ln/>
                  </pic:spPr>
                </pic:pic>
              </a:graphicData>
            </a:graphic>
          </wp:anchor>
        </w:drawing>
      </w:r>
      <w:r w:rsidDel="00000000" w:rsidR="00000000" w:rsidRPr="00000000">
        <w:rPr>
          <w:rtl w:val="0"/>
        </w:rPr>
      </w:r>
    </w:p>
    <w:sectPr>
      <w:headerReference r:id="rId29"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ova Ligh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054">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1:</w:t>
    </w:r>
    <w:r w:rsidDel="00000000" w:rsidR="00000000" w:rsidRPr="00000000">
      <w:rPr>
        <w:rFonts w:ascii="Nunito" w:cs="Nunito" w:eastAsia="Nunito" w:hAnsi="Nunito"/>
        <w:color w:val="999999"/>
        <w:sz w:val="20"/>
        <w:szCs w:val="20"/>
        <w:rtl w:val="0"/>
      </w:rPr>
      <w:t xml:space="preserve"> Representar y modelar situaciones de cambio por medio de funciones</w:t>
    </w:r>
  </w:p>
  <w:p w:rsidR="00000000" w:rsidDel="00000000" w:rsidP="00000000" w:rsidRDefault="00000000" w:rsidRPr="00000000" w14:paraId="00000055">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Análisis de funciones con GeoGebra</w:t>
    </w:r>
  </w:p>
  <w:p w:rsidR="00000000" w:rsidDel="00000000" w:rsidP="00000000" w:rsidRDefault="00000000" w:rsidRPr="00000000" w14:paraId="00000056">
    <w:pP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Análisis de funciones con GeoGebra</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5260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6098"/>
    <w:rPr>
      <w:rFonts w:ascii="Calibri" w:cs="Calibri" w:eastAsia="Calibri" w:hAnsi="Calibri"/>
      <w:lang w:val="es-CL"/>
    </w:rPr>
  </w:style>
  <w:style w:type="paragraph" w:styleId="Footer">
    <w:name w:val="footer"/>
    <w:basedOn w:val="Normal"/>
    <w:link w:val="FooterChar"/>
    <w:uiPriority w:val="99"/>
    <w:unhideWhenUsed w:val="1"/>
    <w:rsid w:val="005260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6098"/>
    <w:rPr>
      <w:rFonts w:ascii="Calibri" w:cs="Calibri" w:eastAsia="Calibri" w:hAnsi="Calibri"/>
      <w:lang w:val="es-CL"/>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E92337"/>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E92337"/>
    <w:rPr>
      <w:rFonts w:ascii="Times New Roman" w:cs="Times New Roman" w:hAnsi="Times New Roman"/>
      <w:sz w:val="18"/>
      <w:szCs w:val="18"/>
    </w:rPr>
  </w:style>
  <w:style w:type="paragraph" w:styleId="ListParagraph">
    <w:name w:val="List Paragraph"/>
    <w:basedOn w:val="Normal"/>
    <w:uiPriority w:val="34"/>
    <w:qFormat w:val="1"/>
    <w:rsid w:val="00C15013"/>
    <w:pPr>
      <w:ind w:left="720"/>
      <w:contextualSpacing w:val="1"/>
    </w:pPr>
  </w:style>
  <w:style w:type="table" w:styleId="TableGrid">
    <w:name w:val="Table Grid"/>
    <w:basedOn w:val="TableNormal"/>
    <w:uiPriority w:val="39"/>
    <w:rsid w:val="00024D6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odecogs.com/eqnedit.php?latex=0#1" TargetMode="External"/><Relationship Id="rId22" Type="http://schemas.openxmlformats.org/officeDocument/2006/relationships/image" Target="media/image7.png"/><Relationship Id="rId21" Type="http://schemas.openxmlformats.org/officeDocument/2006/relationships/image" Target="media/image9.png"/><Relationship Id="rId24" Type="http://schemas.openxmlformats.org/officeDocument/2006/relationships/image" Target="media/image20.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9.png"/><Relationship Id="rId25" Type="http://schemas.openxmlformats.org/officeDocument/2006/relationships/image" Target="media/image16.png"/><Relationship Id="rId28" Type="http://schemas.openxmlformats.org/officeDocument/2006/relationships/image" Target="media/image10.jpg"/><Relationship Id="rId27" Type="http://schemas.openxmlformats.org/officeDocument/2006/relationships/hyperlink" Target="https://www.geogebra.org/classic?lang=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15.jpg"/><Relationship Id="rId8" Type="http://schemas.openxmlformats.org/officeDocument/2006/relationships/image" Target="media/image21.jpg"/><Relationship Id="rId11" Type="http://schemas.openxmlformats.org/officeDocument/2006/relationships/image" Target="media/image18.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1.png"/><Relationship Id="rId15" Type="http://schemas.openxmlformats.org/officeDocument/2006/relationships/image" Target="media/image14.png"/><Relationship Id="rId14" Type="http://schemas.openxmlformats.org/officeDocument/2006/relationships/image" Target="media/image2.png"/><Relationship Id="rId17" Type="http://schemas.openxmlformats.org/officeDocument/2006/relationships/image" Target="media/image17.png"/><Relationship Id="rId16" Type="http://schemas.openxmlformats.org/officeDocument/2006/relationships/image" Target="media/image13.png"/><Relationship Id="rId19" Type="http://schemas.openxmlformats.org/officeDocument/2006/relationships/image" Target="media/image8.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izyjeoJ37TcVSlxKHLboKu6hA==">AMUW2mVpTP/lIsGSQQWzrfWLF5C/lR4OpoEmslTjtmdnc/DHoaUcG0kmO/SKZhUpzOdvLXXvXjklMXKZ6IYq88suQd8KChERzsU57WSgF6orExp7JgDWCTo=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2021-04-15T14:29:00Z</dcterms:created>
  <dc:creator>Carolina Ticona</dc:creator>
</cp:coreProperties>
</file>