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-190</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39" name="image2.jpg"/>
            <a:graphic>
              <a:graphicData uri="http://schemas.openxmlformats.org/drawingml/2006/picture">
                <pic:pic>
                  <pic:nvPicPr>
                    <pic:cNvPr descr="Graphical user interface, application&#10;&#10;Description automatically generated" id="0" name="image2.jpg"/>
                    <pic:cNvPicPr preferRelativeResize="0"/>
                  </pic:nvPicPr>
                  <pic:blipFill>
                    <a:blip r:embed="rId9"/>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1</w:t>
      </w:r>
    </w:p>
    <w:p w:rsidR="00000000" w:rsidDel="00000000" w:rsidP="00000000" w:rsidRDefault="00000000" w:rsidRPr="00000000" w14:paraId="00000005">
      <w:pPr>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Dominio, codominio y recorrido de una función</w:t>
      </w:r>
    </w:p>
    <w:p w:rsidR="00000000" w:rsidDel="00000000" w:rsidP="00000000" w:rsidRDefault="00000000" w:rsidRPr="00000000" w14:paraId="00000006">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42" name="image4.jpg"/>
            <a:graphic>
              <a:graphicData uri="http://schemas.openxmlformats.org/drawingml/2006/picture">
                <pic:pic>
                  <pic:nvPicPr>
                    <pic:cNvPr descr="Shape, arrow&#10;&#10;Description automatically generated" id="0" name="image4.jpg"/>
                    <pic:cNvPicPr preferRelativeResize="0"/>
                  </pic:nvPicPr>
                  <pic:blipFill>
                    <a:blip r:embed="rId10"/>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-12699</wp:posOffset>
                </wp:positionV>
                <wp:extent cx="3492500" cy="114300"/>
                <wp:effectExtent b="0" l="0" r="0" t="0"/>
                <wp:wrapNone/>
                <wp:docPr id="24" name=""/>
                <a:graphic>
                  <a:graphicData uri="http://schemas.microsoft.com/office/word/2010/wordprocessingShape">
                    <wps:wsp>
                      <wps:cNvCnPr/>
                      <wps:spPr>
                        <a:xfrm>
                          <a:off x="3637850" y="3780000"/>
                          <a:ext cx="3416300" cy="0"/>
                        </a:xfrm>
                        <a:prstGeom prst="straightConnector1">
                          <a:avLst/>
                        </a:prstGeom>
                        <a:noFill/>
                        <a:ln cap="flat" cmpd="sng" w="38100">
                          <a:solidFill>
                            <a:srgbClr val="AEABA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-12699</wp:posOffset>
                </wp:positionV>
                <wp:extent cx="3492500" cy="114300"/>
                <wp:effectExtent b="0" l="0" r="0" t="0"/>
                <wp:wrapNone/>
                <wp:docPr id="24"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492500" cy="114300"/>
                        </a:xfrm>
                        <a:prstGeom prst="rect"/>
                        <a:ln/>
                      </pic:spPr>
                    </pic:pic>
                  </a:graphicData>
                </a:graphic>
              </wp:anchor>
            </w:drawing>
          </mc:Fallback>
        </mc:AlternateContent>
      </w:r>
    </w:p>
    <w:p w:rsidR="00000000" w:rsidDel="00000000" w:rsidP="00000000" w:rsidRDefault="00000000" w:rsidRPr="00000000" w14:paraId="00000007">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DIAGRAMAS SAGITALES</w:t>
      </w:r>
    </w:p>
    <w:p w:rsidR="00000000" w:rsidDel="00000000" w:rsidP="00000000" w:rsidRDefault="00000000" w:rsidRPr="00000000" w14:paraId="0000000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que una manera de representar funciones es a través de los </w:t>
      </w:r>
      <w:r w:rsidDel="00000000" w:rsidR="00000000" w:rsidRPr="00000000">
        <w:rPr>
          <w:rFonts w:ascii="Nunito" w:cs="Nunito" w:eastAsia="Nunito" w:hAnsi="Nunito"/>
          <w:b w:val="1"/>
          <w:rtl w:val="0"/>
        </w:rPr>
        <w:t xml:space="preserve">diagramas sagitales</w:t>
      </w:r>
      <w:r w:rsidDel="00000000" w:rsidR="00000000" w:rsidRPr="00000000">
        <w:rPr>
          <w:rFonts w:ascii="Nunito" w:cs="Nunito" w:eastAsia="Nunito" w:hAnsi="Nunito"/>
          <w:rtl w:val="0"/>
        </w:rPr>
        <w:t xml:space="preserve">. Esta representación será muy útil para recordar algunas definiciones importantes para definir la composición.</w:t>
      </w:r>
    </w:p>
    <w:p w:rsidR="00000000" w:rsidDel="00000000" w:rsidP="00000000" w:rsidRDefault="00000000" w:rsidRPr="00000000" w14:paraId="00000009">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A">
      <w:pPr>
        <w:numPr>
          <w:ilvl w:val="0"/>
          <w:numId w:val="6"/>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i w:val="1"/>
          <w:u w:val="single"/>
          <w:rtl w:val="0"/>
        </w:rPr>
        <w:t xml:space="preserve">Definición:</w:t>
      </w:r>
      <w:r w:rsidDel="00000000" w:rsidR="00000000" w:rsidRPr="00000000">
        <w:rPr>
          <w:rFonts w:ascii="Nunito" w:cs="Nunito" w:eastAsia="Nunito" w:hAnsi="Nunito"/>
          <w:rtl w:val="0"/>
        </w:rPr>
        <w:t xml:space="preserve"> Una función </w:t>
      </w:r>
      <m:oMath>
        <m:r>
          <w:rPr>
            <w:rFonts w:ascii="Nunito" w:cs="Nunito" w:eastAsia="Nunito" w:hAnsi="Nunito"/>
          </w:rPr>
          <m:t xml:space="preserve">f: X</m:t>
        </m:r>
        <m:r>
          <w:rPr>
            <w:rFonts w:ascii="Nunito" w:cs="Nunito" w:eastAsia="Nunito" w:hAnsi="Nunito"/>
          </w:rPr>
          <m:t>→</m:t>
        </m:r>
        <m:r>
          <w:rPr>
            <w:rFonts w:ascii="Nunito" w:cs="Nunito" w:eastAsia="Nunito" w:hAnsi="Nunito"/>
          </w:rPr>
          <m:t xml:space="preserve">Y</m:t>
        </m:r>
      </m:oMath>
      <w:r w:rsidDel="00000000" w:rsidR="00000000" w:rsidRPr="00000000">
        <w:rPr>
          <w:rFonts w:ascii="Nunito" w:cs="Nunito" w:eastAsia="Nunito" w:hAnsi="Nunito"/>
          <w:rtl w:val="0"/>
        </w:rPr>
        <w:t xml:space="preserve"> es una asignación que a cada elemento del conjunto </w:t>
      </w:r>
      <w:r w:rsidDel="00000000" w:rsidR="00000000" w:rsidRPr="00000000">
        <w:rPr>
          <w:rFonts w:ascii="Nunito" w:cs="Nunito" w:eastAsia="Nunito" w:hAnsi="Nunito"/>
          <w:i w:val="1"/>
          <w:rtl w:val="0"/>
        </w:rPr>
        <w:t xml:space="preserve">X</w:t>
      </w:r>
      <w:r w:rsidDel="00000000" w:rsidR="00000000" w:rsidRPr="00000000">
        <w:rPr>
          <w:rFonts w:ascii="Nunito" w:cs="Nunito" w:eastAsia="Nunito" w:hAnsi="Nunito"/>
          <w:rtl w:val="0"/>
        </w:rPr>
        <w:t xml:space="preserve"> le asigna un elemento del conjunto </w:t>
      </w:r>
      <w:r w:rsidDel="00000000" w:rsidR="00000000" w:rsidRPr="00000000">
        <w:rPr>
          <w:rFonts w:ascii="Nunito" w:cs="Nunito" w:eastAsia="Nunito" w:hAnsi="Nunito"/>
          <w:i w:val="1"/>
          <w:rtl w:val="0"/>
        </w:rPr>
        <w:t xml:space="preserve">Y</w:t>
      </w:r>
      <w:r w:rsidDel="00000000" w:rsidR="00000000" w:rsidRPr="00000000">
        <w:rPr>
          <w:rFonts w:ascii="Nunito" w:cs="Nunito" w:eastAsia="Nunito" w:hAnsi="Nunito"/>
          <w:rtl w:val="0"/>
        </w:rPr>
        <w:t xml:space="preserve">. </w:t>
      </w:r>
    </w:p>
    <w:p w:rsidR="00000000" w:rsidDel="00000000" w:rsidP="00000000" w:rsidRDefault="00000000" w:rsidRPr="00000000" w14:paraId="0000000B">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los diagramas sagitales las flechas describen cómo se hace la asignación. En el ejemplo que sigue la función asigna al elemento </w:t>
      </w:r>
      <m:oMath>
        <m:r>
          <w:rPr>
            <w:rFonts w:ascii="Nunito" w:cs="Nunito" w:eastAsia="Nunito" w:hAnsi="Nunito"/>
          </w:rPr>
          <m:t xml:space="preserve">a</m:t>
        </m:r>
      </m:oMath>
      <w:r w:rsidDel="00000000" w:rsidR="00000000" w:rsidRPr="00000000">
        <w:rPr>
          <w:rFonts w:ascii="Nunito" w:cs="Nunito" w:eastAsia="Nunito" w:hAnsi="Nunito"/>
          <w:rtl w:val="0"/>
        </w:rPr>
        <w:t xml:space="preserve"> del conjunto </w:t>
      </w:r>
      <m:oMath>
        <m:r>
          <w:rPr>
            <w:rFonts w:ascii="Nunito" w:cs="Nunito" w:eastAsia="Nunito" w:hAnsi="Nunito"/>
          </w:rPr>
          <m:t xml:space="preserve">X</m:t>
        </m:r>
      </m:oMath>
      <w:r w:rsidDel="00000000" w:rsidR="00000000" w:rsidRPr="00000000">
        <w:rPr>
          <w:rFonts w:ascii="Nunito" w:cs="Nunito" w:eastAsia="Nunito" w:hAnsi="Nunito"/>
          <w:rtl w:val="0"/>
        </w:rPr>
        <w:t xml:space="preserve">, el elemento </w:t>
      </w:r>
      <m:oMath>
        <m:r>
          <w:rPr>
            <w:rFonts w:ascii="Nunito" w:cs="Nunito" w:eastAsia="Nunito" w:hAnsi="Nunito"/>
          </w:rPr>
          <m:t xml:space="preserve">2</m:t>
        </m:r>
      </m:oMath>
      <w:r w:rsidDel="00000000" w:rsidR="00000000" w:rsidRPr="00000000">
        <w:rPr>
          <w:rFonts w:ascii="Nunito" w:cs="Nunito" w:eastAsia="Nunito" w:hAnsi="Nunito"/>
          <w:rtl w:val="0"/>
        </w:rPr>
        <w:t xml:space="preserve"> del conjunto </w:t>
      </w:r>
      <m:oMath>
        <m:r>
          <w:rPr>
            <w:rFonts w:ascii="Nunito" w:cs="Nunito" w:eastAsia="Nunito" w:hAnsi="Nunito"/>
          </w:rPr>
          <m:t xml:space="preserve">Y</m:t>
        </m:r>
      </m:oMath>
      <w:r w:rsidDel="00000000" w:rsidR="00000000" w:rsidRPr="00000000">
        <w:rPr>
          <w:rFonts w:ascii="Nunito" w:cs="Nunito" w:eastAsia="Nunito" w:hAnsi="Nunito"/>
          <w:rtl w:val="0"/>
        </w:rPr>
        <w:t xml:space="preserve">, esto es </w:t>
      </w:r>
      <m:oMath>
        <m:r>
          <w:rPr>
            <w:rFonts w:ascii="Nunito" w:cs="Nunito" w:eastAsia="Nunito" w:hAnsi="Nunito"/>
          </w:rPr>
          <m:t xml:space="preserve">f(a)=2</m:t>
        </m:r>
      </m:oMath>
      <w:r w:rsidDel="00000000" w:rsidR="00000000" w:rsidRPr="00000000">
        <w:rPr>
          <w:rFonts w:ascii="Nunito" w:cs="Nunito" w:eastAsia="Nunito" w:hAnsi="Nunito"/>
          <w:rtl w:val="0"/>
        </w:rPr>
        <w:t xml:space="preserve">.</w:t>
      </w:r>
    </w:p>
    <w:p w:rsidR="00000000" w:rsidDel="00000000" w:rsidP="00000000" w:rsidRDefault="00000000" w:rsidRPr="00000000" w14:paraId="0000000D">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368664" cy="2056997"/>
            <wp:effectExtent b="0" l="0" r="0" t="0"/>
            <wp:docPr id="30"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368664" cy="205699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algunas definiciones. Consideremos </w:t>
      </w:r>
      <m:oMath>
        <m:r>
          <w:rPr>
            <w:rFonts w:ascii="Nunito" w:cs="Nunito" w:eastAsia="Nunito" w:hAnsi="Nunito"/>
          </w:rPr>
          <m:t xml:space="preserve">f: X</m:t>
        </m:r>
        <m:r>
          <w:rPr>
            <w:rFonts w:ascii="Nunito" w:cs="Nunito" w:eastAsia="Nunito" w:hAnsi="Nunito"/>
          </w:rPr>
          <m:t>→</m:t>
        </m:r>
        <m:r>
          <w:rPr>
            <w:rFonts w:ascii="Nunito" w:cs="Nunito" w:eastAsia="Nunito" w:hAnsi="Nunito"/>
          </w:rPr>
          <m:t xml:space="preserve">Y</m:t>
        </m:r>
      </m:oMath>
      <w:r w:rsidDel="00000000" w:rsidR="00000000" w:rsidRPr="00000000">
        <w:rPr>
          <w:rFonts w:ascii="Nunito" w:cs="Nunito" w:eastAsia="Nunito" w:hAnsi="Nunito"/>
          <w:rtl w:val="0"/>
        </w:rPr>
        <w:t xml:space="preserve">una función. Al conjunto </w:t>
      </w:r>
      <m:oMath>
        <m:r>
          <w:rPr>
            <w:rFonts w:ascii="Nunito" w:cs="Nunito" w:eastAsia="Nunito" w:hAnsi="Nunito"/>
          </w:rPr>
          <m:t xml:space="preserve">X</m:t>
        </m:r>
      </m:oMath>
      <w:r w:rsidDel="00000000" w:rsidR="00000000" w:rsidRPr="00000000">
        <w:rPr>
          <w:rFonts w:ascii="Nunito" w:cs="Nunito" w:eastAsia="Nunito" w:hAnsi="Nunito"/>
          <w:rtl w:val="0"/>
        </w:rPr>
        <w:t xml:space="preserve"> se le llama </w:t>
      </w:r>
      <w:r w:rsidDel="00000000" w:rsidR="00000000" w:rsidRPr="00000000">
        <w:rPr>
          <w:rFonts w:ascii="Nunito" w:cs="Nunito" w:eastAsia="Nunito" w:hAnsi="Nunito"/>
          <w:b w:val="1"/>
          <w:rtl w:val="0"/>
        </w:rPr>
        <w:t xml:space="preserve">dominio</w:t>
      </w:r>
      <w:r w:rsidDel="00000000" w:rsidR="00000000" w:rsidRPr="00000000">
        <w:rPr>
          <w:rFonts w:ascii="Nunito" w:cs="Nunito" w:eastAsia="Nunito" w:hAnsi="Nunito"/>
          <w:rtl w:val="0"/>
        </w:rPr>
        <w:t xml:space="preserve"> de la función, que denotaremos </w:t>
      </w:r>
      <m:oMath>
        <m:r>
          <w:rPr>
            <w:rFonts w:ascii="Nunito" w:cs="Nunito" w:eastAsia="Nunito" w:hAnsi="Nunito"/>
          </w:rPr>
          <m:t xml:space="preserve">Dom(f)</m:t>
        </m:r>
      </m:oMath>
      <w:r w:rsidDel="00000000" w:rsidR="00000000" w:rsidRPr="00000000">
        <w:rPr>
          <w:rFonts w:ascii="Nunito" w:cs="Nunito" w:eastAsia="Nunito" w:hAnsi="Nunito"/>
          <w:rtl w:val="0"/>
        </w:rPr>
        <w:t xml:space="preserve">. En nuestro ejemplo:</w:t>
      </w:r>
    </w:p>
    <w:p w:rsidR="00000000" w:rsidDel="00000000" w:rsidP="00000000" w:rsidRDefault="00000000" w:rsidRPr="00000000" w14:paraId="0000000F">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495550" cy="2151640"/>
            <wp:effectExtent b="0" l="0" r="0" t="0"/>
            <wp:docPr id="32"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495550" cy="215164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1">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Al conjunto </w:t>
      </w:r>
      <m:oMath>
        <m:r>
          <w:rPr>
            <w:rFonts w:ascii="Nunito" w:cs="Nunito" w:eastAsia="Nunito" w:hAnsi="Nunito"/>
          </w:rPr>
          <m:t xml:space="preserve">Y</m:t>
        </m:r>
      </m:oMath>
      <w:r w:rsidDel="00000000" w:rsidR="00000000" w:rsidRPr="00000000">
        <w:rPr>
          <w:rFonts w:ascii="Nunito" w:cs="Nunito" w:eastAsia="Nunito" w:hAnsi="Nunito"/>
          <w:rtl w:val="0"/>
        </w:rPr>
        <w:t xml:space="preserve"> se le llama </w:t>
      </w:r>
      <w:r w:rsidDel="00000000" w:rsidR="00000000" w:rsidRPr="00000000">
        <w:rPr>
          <w:rFonts w:ascii="Nunito" w:cs="Nunito" w:eastAsia="Nunito" w:hAnsi="Nunito"/>
          <w:b w:val="1"/>
          <w:rtl w:val="0"/>
        </w:rPr>
        <w:t xml:space="preserve">codominio</w:t>
      </w:r>
      <w:r w:rsidDel="00000000" w:rsidR="00000000" w:rsidRPr="00000000">
        <w:rPr>
          <w:rFonts w:ascii="Nunito" w:cs="Nunito" w:eastAsia="Nunito" w:hAnsi="Nunito"/>
          <w:rtl w:val="0"/>
        </w:rPr>
        <w:t xml:space="preserve"> o conjunto de llegada.</w:t>
      </w:r>
    </w:p>
    <w:p w:rsidR="00000000" w:rsidDel="00000000" w:rsidP="00000000" w:rsidRDefault="00000000" w:rsidRPr="00000000" w14:paraId="00000012">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531442" cy="2208709"/>
            <wp:effectExtent b="0" l="0" r="0" t="0"/>
            <wp:docPr id="3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531442" cy="220870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La imagen de un elemento </w:t>
      </w:r>
      <m:oMath>
        <m:r>
          <w:rPr>
            <w:rFonts w:ascii="Nunito" w:cs="Nunito" w:eastAsia="Nunito" w:hAnsi="Nunito"/>
          </w:rPr>
          <m:t xml:space="preserve">a</m:t>
        </m:r>
      </m:oMath>
      <w:r w:rsidDel="00000000" w:rsidR="00000000" w:rsidRPr="00000000">
        <w:rPr>
          <w:rFonts w:ascii="Nunito" w:cs="Nunito" w:eastAsia="Nunito" w:hAnsi="Nunito"/>
          <w:rtl w:val="0"/>
        </w:rPr>
        <w:t xml:space="preserve"> en el dominio, es el elemento </w:t>
      </w:r>
      <m:oMath>
        <m:r>
          <w:rPr>
            <w:rFonts w:ascii="Nunito" w:cs="Nunito" w:eastAsia="Nunito" w:hAnsi="Nunito"/>
          </w:rPr>
          <m:t xml:space="preserve">f(a)</m:t>
        </m:r>
      </m:oMath>
      <w:r w:rsidDel="00000000" w:rsidR="00000000" w:rsidRPr="00000000">
        <w:rPr>
          <w:rFonts w:ascii="Nunito" w:cs="Nunito" w:eastAsia="Nunito" w:hAnsi="Nunito"/>
          <w:rtl w:val="0"/>
        </w:rPr>
        <w:t xml:space="preserve"> del codominio.</w:t>
      </w:r>
    </w:p>
    <w:p w:rsidR="00000000" w:rsidDel="00000000" w:rsidP="00000000" w:rsidRDefault="00000000" w:rsidRPr="00000000" w14:paraId="00000014">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5">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447925" cy="2112109"/>
            <wp:effectExtent b="0" l="0" r="0" t="0"/>
            <wp:docPr id="3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447925" cy="211210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Observemos que cada elemento del dominio tiene una única imagen. Sin embargo, los elementos del codominio pueden:</w:t>
      </w:r>
    </w:p>
    <w:p w:rsidR="00000000" w:rsidDel="00000000" w:rsidP="00000000" w:rsidRDefault="00000000" w:rsidRPr="00000000" w14:paraId="00000017">
      <w:pPr>
        <w:numPr>
          <w:ilvl w:val="0"/>
          <w:numId w:val="8"/>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Ser imagen de un único elemento del dominio:</w:t>
      </w:r>
    </w:p>
    <w:p w:rsidR="00000000" w:rsidDel="00000000" w:rsidP="00000000" w:rsidRDefault="00000000" w:rsidRPr="00000000" w14:paraId="00000018">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2370377" cy="2043123"/>
            <wp:effectExtent b="0" l="0" r="0" t="0"/>
            <wp:docPr id="3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370377" cy="204312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A">
      <w:pPr>
        <w:numPr>
          <w:ilvl w:val="0"/>
          <w:numId w:val="9"/>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Puede ser imagen de más de un elemento del dominio:</w:t>
      </w:r>
    </w:p>
    <w:p w:rsidR="00000000" w:rsidDel="00000000" w:rsidP="00000000" w:rsidRDefault="00000000" w:rsidRPr="00000000" w14:paraId="0000001B">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2455453" cy="2131333"/>
            <wp:effectExtent b="0" l="0" r="0" t="0"/>
            <wp:docPr id="3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455453" cy="213133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10"/>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Podría no ser imagen de un elemento:</w:t>
      </w:r>
    </w:p>
    <w:p w:rsidR="00000000" w:rsidDel="00000000" w:rsidP="00000000" w:rsidRDefault="00000000" w:rsidRPr="00000000" w14:paraId="0000001D">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2426429" cy="2099270"/>
            <wp:effectExtent b="0" l="0" r="0" t="0"/>
            <wp:docPr id="35"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426429" cy="209927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Por último, llamamos </w:t>
      </w:r>
      <w:r w:rsidDel="00000000" w:rsidR="00000000" w:rsidRPr="00000000">
        <w:rPr>
          <w:rFonts w:ascii="Nunito" w:cs="Nunito" w:eastAsia="Nunito" w:hAnsi="Nunito"/>
          <w:b w:val="1"/>
          <w:rtl w:val="0"/>
        </w:rPr>
        <w:t xml:space="preserve">recorrido</w:t>
      </w:r>
      <w:r w:rsidDel="00000000" w:rsidR="00000000" w:rsidRPr="00000000">
        <w:rPr>
          <w:rFonts w:ascii="Nunito" w:cs="Nunito" w:eastAsia="Nunito" w:hAnsi="Nunito"/>
          <w:rtl w:val="0"/>
        </w:rPr>
        <w:t xml:space="preserve"> o </w:t>
      </w:r>
      <w:r w:rsidDel="00000000" w:rsidR="00000000" w:rsidRPr="00000000">
        <w:rPr>
          <w:rFonts w:ascii="Nunito" w:cs="Nunito" w:eastAsia="Nunito" w:hAnsi="Nunito"/>
          <w:b w:val="1"/>
          <w:rtl w:val="0"/>
        </w:rPr>
        <w:t xml:space="preserve">conjunto imágen</w:t>
      </w:r>
      <w:r w:rsidDel="00000000" w:rsidR="00000000" w:rsidRPr="00000000">
        <w:rPr>
          <w:rFonts w:ascii="Nunito" w:cs="Nunito" w:eastAsia="Nunito" w:hAnsi="Nunito"/>
          <w:rtl w:val="0"/>
        </w:rPr>
        <w:t xml:space="preserve"> de la función, que denotaremos como </w:t>
      </w:r>
      <m:oMath>
        <m:r>
          <w:rPr>
            <w:rFonts w:ascii="Nunito" w:cs="Nunito" w:eastAsia="Nunito" w:hAnsi="Nunito"/>
          </w:rPr>
          <m:t xml:space="preserve">Rec(f)</m:t>
        </m:r>
      </m:oMath>
      <w:r w:rsidDel="00000000" w:rsidR="00000000" w:rsidRPr="00000000">
        <w:rPr>
          <w:rFonts w:ascii="Nunito" w:cs="Nunito" w:eastAsia="Nunito" w:hAnsi="Nunito"/>
          <w:rtl w:val="0"/>
        </w:rPr>
        <w:t xml:space="preserve">, a los elementos de </w:t>
      </w:r>
      <m:oMath>
        <m:r>
          <w:rPr>
            <w:rFonts w:ascii="Nunito" w:cs="Nunito" w:eastAsia="Nunito" w:hAnsi="Nunito"/>
          </w:rPr>
          <m:t xml:space="preserve">Y</m:t>
        </m:r>
      </m:oMath>
      <w:r w:rsidDel="00000000" w:rsidR="00000000" w:rsidRPr="00000000">
        <w:rPr>
          <w:rFonts w:ascii="Nunito" w:cs="Nunito" w:eastAsia="Nunito" w:hAnsi="Nunito"/>
          <w:rtl w:val="0"/>
        </w:rPr>
        <w:t xml:space="preserve"> que son imagen de elementos del dominio: </w:t>
      </w:r>
    </w:p>
    <w:p w:rsidR="00000000" w:rsidDel="00000000" w:rsidP="00000000" w:rsidRDefault="00000000" w:rsidRPr="00000000" w14:paraId="0000001F">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Pr>
        <w:drawing>
          <wp:inline distB="114300" distT="114300" distL="114300" distR="114300">
            <wp:extent cx="2511406" cy="2172027"/>
            <wp:effectExtent b="0" l="0" r="0" t="0"/>
            <wp:docPr id="4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511406" cy="217202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1">
      <w:pPr>
        <w:spacing w:after="200" w:lineRule="auto"/>
        <w:jc w:val="both"/>
        <w:rPr>
          <w:rFonts w:ascii="Nunito" w:cs="Nunito" w:eastAsia="Nunito" w:hAnsi="Nunito"/>
          <w:b w:val="1"/>
          <w:i w:val="1"/>
          <w:sz w:val="26"/>
          <w:szCs w:val="26"/>
        </w:rPr>
      </w:pPr>
      <w:r w:rsidDel="00000000" w:rsidR="00000000" w:rsidRPr="00000000">
        <w:rPr>
          <w:rFonts w:ascii="Nunito" w:cs="Nunito" w:eastAsia="Nunito" w:hAnsi="Nunito"/>
          <w:b w:val="1"/>
          <w:i w:val="1"/>
          <w:sz w:val="26"/>
          <w:szCs w:val="26"/>
          <w:rtl w:val="0"/>
        </w:rPr>
        <w:t xml:space="preserve">NOTACIÓN</w:t>
      </w:r>
    </w:p>
    <w:p w:rsidR="00000000" w:rsidDel="00000000" w:rsidP="00000000" w:rsidRDefault="00000000" w:rsidRPr="00000000" w14:paraId="00000022">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Consideremos </w:t>
      </w:r>
      <m:oMath>
        <m:r>
          <w:rPr>
            <w:rFonts w:ascii="Nunito" w:cs="Nunito" w:eastAsia="Nunito" w:hAnsi="Nunito"/>
          </w:rPr>
          <m:t xml:space="preserve">f: X </m:t>
        </m:r>
        <m:r>
          <w:rPr>
            <w:rFonts w:ascii="Nunito" w:cs="Nunito" w:eastAsia="Nunito" w:hAnsi="Nunito"/>
          </w:rPr>
          <m:t>→</m:t>
        </m:r>
        <m:r>
          <w:rPr>
            <w:rFonts w:ascii="Nunito" w:cs="Nunito" w:eastAsia="Nunito" w:hAnsi="Nunito"/>
          </w:rPr>
          <m:t xml:space="preserve"> Y</m:t>
        </m:r>
      </m:oMath>
      <w:r w:rsidDel="00000000" w:rsidR="00000000" w:rsidRPr="00000000">
        <w:rPr>
          <w:rFonts w:ascii="Nunito" w:cs="Nunito" w:eastAsia="Nunito" w:hAnsi="Nunito"/>
          <w:rtl w:val="0"/>
        </w:rPr>
        <w:t xml:space="preserve"> una función.</w:t>
      </w:r>
    </w:p>
    <w:p w:rsidR="00000000" w:rsidDel="00000000" w:rsidP="00000000" w:rsidRDefault="00000000" w:rsidRPr="00000000" w14:paraId="00000023">
      <w:pPr>
        <w:numPr>
          <w:ilvl w:val="0"/>
          <w:numId w:val="2"/>
        </w:numPr>
        <w:spacing w:after="0" w:line="276" w:lineRule="auto"/>
        <w:ind w:left="720" w:hanging="360"/>
        <w:jc w:val="both"/>
        <w:rPr>
          <w:rFonts w:ascii="Nunito" w:cs="Nunito" w:eastAsia="Nunito" w:hAnsi="Nunito"/>
        </w:rPr>
      </w:pPr>
      <m:oMath>
        <m:r>
          <w:rPr>
            <w:rFonts w:ascii="Nunito" w:cs="Nunito" w:eastAsia="Nunito" w:hAnsi="Nunito"/>
          </w:rPr>
          <m:t xml:space="preserve">Dom (f) = X</m:t>
        </m:r>
      </m:oMath>
      <w:r w:rsidDel="00000000" w:rsidR="00000000" w:rsidRPr="00000000">
        <w:rPr>
          <w:rFonts w:ascii="Nunito" w:cs="Nunito" w:eastAsia="Nunito" w:hAnsi="Nunito"/>
          <w:rtl w:val="0"/>
        </w:rPr>
        <w:t xml:space="preserve"> es el dominio de </w:t>
      </w:r>
      <m:oMath>
        <m:r>
          <w:rPr>
            <w:rFonts w:ascii="Nunito" w:cs="Nunito" w:eastAsia="Nunito" w:hAnsi="Nunito"/>
          </w:rPr>
          <m:t xml:space="preserve">f</m:t>
        </m:r>
      </m:oMath>
      <w:r w:rsidDel="00000000" w:rsidR="00000000" w:rsidRPr="00000000">
        <w:rPr>
          <w:rFonts w:ascii="Nunito" w:cs="Nunito" w:eastAsia="Nunito" w:hAnsi="Nunito"/>
          <w:rtl w:val="0"/>
        </w:rPr>
        <w:t xml:space="preserve">.</w:t>
      </w:r>
    </w:p>
    <w:p w:rsidR="00000000" w:rsidDel="00000000" w:rsidP="00000000" w:rsidRDefault="00000000" w:rsidRPr="00000000" w14:paraId="00000024">
      <w:pPr>
        <w:numPr>
          <w:ilvl w:val="0"/>
          <w:numId w:val="2"/>
        </w:numPr>
        <w:spacing w:after="0" w:line="276" w:lineRule="auto"/>
        <w:ind w:left="720" w:hanging="360"/>
        <w:jc w:val="both"/>
        <w:rPr>
          <w:rFonts w:ascii="Nunito" w:cs="Nunito" w:eastAsia="Nunito" w:hAnsi="Nunito"/>
        </w:rPr>
      </w:pPr>
      <m:oMath>
        <m:r>
          <w:rPr>
            <w:rFonts w:ascii="Nunito" w:cs="Nunito" w:eastAsia="Nunito" w:hAnsi="Nunito"/>
          </w:rPr>
          <m:t xml:space="preserve">CoDom (f) = Y</m:t>
        </m:r>
      </m:oMath>
      <w:r w:rsidDel="00000000" w:rsidR="00000000" w:rsidRPr="00000000">
        <w:rPr>
          <w:rFonts w:ascii="Nunito" w:cs="Nunito" w:eastAsia="Nunito" w:hAnsi="Nunito"/>
          <w:rtl w:val="0"/>
        </w:rPr>
        <w:t xml:space="preserve">  es el codominio de </w:t>
      </w:r>
      <m:oMath>
        <m:r>
          <w:rPr>
            <w:rFonts w:ascii="Nunito" w:cs="Nunito" w:eastAsia="Nunito" w:hAnsi="Nunito"/>
          </w:rPr>
          <m:t xml:space="preserve">f</m:t>
        </m:r>
      </m:oMath>
      <w:r w:rsidDel="00000000" w:rsidR="00000000" w:rsidRPr="00000000">
        <w:rPr>
          <w:rFonts w:ascii="Nunito" w:cs="Nunito" w:eastAsia="Nunito" w:hAnsi="Nunito"/>
          <w:rtl w:val="0"/>
        </w:rPr>
        <w:t xml:space="preserve">.</w:t>
      </w:r>
    </w:p>
    <w:p w:rsidR="00000000" w:rsidDel="00000000" w:rsidP="00000000" w:rsidRDefault="00000000" w:rsidRPr="00000000" w14:paraId="00000025">
      <w:pPr>
        <w:numPr>
          <w:ilvl w:val="0"/>
          <w:numId w:val="2"/>
        </w:numPr>
        <w:spacing w:after="0" w:line="276" w:lineRule="auto"/>
        <w:ind w:left="720" w:hanging="360"/>
        <w:jc w:val="both"/>
        <w:rPr>
          <w:rFonts w:ascii="Nunito" w:cs="Nunito" w:eastAsia="Nunito" w:hAnsi="Nunito"/>
        </w:rPr>
      </w:pPr>
      <m:oMath>
        <m:r>
          <w:rPr>
            <w:rFonts w:ascii="Nunito" w:cs="Nunito" w:eastAsia="Nunito" w:hAnsi="Nunito"/>
          </w:rPr>
          <m:t xml:space="preserve">f(a) </m:t>
        </m:r>
      </m:oMath>
      <w:r w:rsidDel="00000000" w:rsidR="00000000" w:rsidRPr="00000000">
        <w:rPr>
          <w:rFonts w:ascii="Nunito" w:cs="Nunito" w:eastAsia="Nunito" w:hAnsi="Nunito"/>
          <w:rtl w:val="0"/>
        </w:rPr>
        <w:t xml:space="preserve">es la imagen de un elemento </w:t>
      </w:r>
      <m:oMath>
        <m:r>
          <w:rPr>
            <w:rFonts w:ascii="Nunito" w:cs="Nunito" w:eastAsia="Nunito" w:hAnsi="Nunito"/>
          </w:rPr>
          <m:t xml:space="preserve">a</m:t>
        </m:r>
      </m:oMath>
      <w:r w:rsidDel="00000000" w:rsidR="00000000" w:rsidRPr="00000000">
        <w:rPr>
          <w:rFonts w:ascii="Nunito" w:cs="Nunito" w:eastAsia="Nunito" w:hAnsi="Nunito"/>
          <w:rtl w:val="0"/>
        </w:rPr>
        <w:t xml:space="preserve"> en el dominio.</w:t>
      </w:r>
    </w:p>
    <w:p w:rsidR="00000000" w:rsidDel="00000000" w:rsidP="00000000" w:rsidRDefault="00000000" w:rsidRPr="00000000" w14:paraId="00000026">
      <w:pPr>
        <w:numPr>
          <w:ilvl w:val="0"/>
          <w:numId w:val="2"/>
        </w:numPr>
        <w:spacing w:after="0" w:line="276" w:lineRule="auto"/>
        <w:ind w:left="720" w:hanging="360"/>
        <w:jc w:val="both"/>
        <w:rPr>
          <w:rFonts w:ascii="Nunito" w:cs="Nunito" w:eastAsia="Nunito" w:hAnsi="Nunito"/>
        </w:rPr>
      </w:pPr>
      <m:oMath>
        <m:r>
          <w:rPr>
            <w:rFonts w:ascii="Nunito" w:cs="Nunito" w:eastAsia="Nunito" w:hAnsi="Nunito"/>
          </w:rPr>
          <m:t xml:space="preserve">Rec (f)</m:t>
        </m:r>
      </m:oMath>
      <w:r w:rsidDel="00000000" w:rsidR="00000000" w:rsidRPr="00000000">
        <w:rPr>
          <w:rFonts w:ascii="Nunito" w:cs="Nunito" w:eastAsia="Nunito" w:hAnsi="Nunito"/>
          <w:rtl w:val="0"/>
        </w:rPr>
        <w:t xml:space="preserve"> es el recorrido de </w:t>
      </w:r>
      <m:oMath>
        <m:r>
          <w:rPr>
            <w:rFonts w:ascii="Nunito" w:cs="Nunito" w:eastAsia="Nunito" w:hAnsi="Nunito"/>
          </w:rPr>
          <m:t xml:space="preserve">f</m:t>
        </m:r>
      </m:oMath>
      <w:r w:rsidDel="00000000" w:rsidR="00000000" w:rsidRPr="00000000">
        <w:rPr>
          <w:rFonts w:ascii="Nunito" w:cs="Nunito" w:eastAsia="Nunito" w:hAnsi="Nunito"/>
          <w:rtl w:val="0"/>
        </w:rPr>
        <w:t xml:space="preserve">. Es el conjunto de todas las imágenes de </w:t>
      </w:r>
      <m:oMath>
        <m:r>
          <w:rPr>
            <w:rFonts w:ascii="Nunito" w:cs="Nunito" w:eastAsia="Nunito" w:hAnsi="Nunito"/>
          </w:rPr>
          <m:t xml:space="preserve">f</m:t>
        </m:r>
      </m:oMath>
      <w:r w:rsidDel="00000000" w:rsidR="00000000" w:rsidRPr="00000000">
        <w:rPr>
          <w:rFonts w:ascii="Nunito" w:cs="Nunito" w:eastAsia="Nunito" w:hAnsi="Nunito"/>
          <w:rtl w:val="0"/>
        </w:rPr>
        <w:t xml:space="preserve">. Es un subconjunto del codominio.</w:t>
      </w:r>
    </w:p>
    <w:p w:rsidR="00000000" w:rsidDel="00000000" w:rsidP="00000000" w:rsidRDefault="00000000" w:rsidRPr="00000000" w14:paraId="00000027">
      <w:pPr>
        <w:spacing w:after="200" w:lineRule="auto"/>
        <w:jc w:val="both"/>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28">
      <w:pPr>
        <w:spacing w:after="200" w:lineRule="auto"/>
        <w:jc w:val="both"/>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DOMINIO Y CODOMINIO DE UNA COMPOSICIÓN</w:t>
      </w:r>
    </w:p>
    <w:p w:rsidR="00000000" w:rsidDel="00000000" w:rsidP="00000000" w:rsidRDefault="00000000" w:rsidRPr="00000000" w14:paraId="00000029">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Dadas dos funciones </w:t>
      </w:r>
      <m:oMath>
        <m:r>
          <w:rPr>
            <w:rFonts w:ascii="Nunito" w:cs="Nunito" w:eastAsia="Nunito" w:hAnsi="Nunito"/>
          </w:rPr>
          <m:t xml:space="preserve">f: X</m:t>
        </m:r>
        <m:r>
          <w:rPr>
            <w:rFonts w:ascii="Nunito" w:cs="Nunito" w:eastAsia="Nunito" w:hAnsi="Nunito"/>
          </w:rPr>
          <m:t>→</m:t>
        </m:r>
        <m:r>
          <w:rPr>
            <w:rFonts w:ascii="Nunito" w:cs="Nunito" w:eastAsia="Nunito" w:hAnsi="Nunito"/>
          </w:rPr>
          <m:t xml:space="preserve">Y</m:t>
        </m:r>
      </m:oMath>
      <w:r w:rsidDel="00000000" w:rsidR="00000000" w:rsidRPr="00000000">
        <w:rPr>
          <w:rFonts w:ascii="Nunito" w:cs="Nunito" w:eastAsia="Nunito" w:hAnsi="Nunito"/>
          <w:rtl w:val="0"/>
        </w:rPr>
        <w:t xml:space="preserve"> y </w:t>
      </w:r>
      <m:oMath>
        <m:r>
          <w:rPr>
            <w:rFonts w:ascii="Nunito" w:cs="Nunito" w:eastAsia="Nunito" w:hAnsi="Nunito"/>
          </w:rPr>
          <m:t xml:space="preserve">g: Z</m:t>
        </m:r>
        <m:r>
          <w:rPr>
            <w:rFonts w:ascii="Nunito" w:cs="Nunito" w:eastAsia="Nunito" w:hAnsi="Nunito"/>
          </w:rPr>
          <m:t>→</m:t>
        </m:r>
        <m:r>
          <w:rPr>
            <w:rFonts w:ascii="Nunito" w:cs="Nunito" w:eastAsia="Nunito" w:hAnsi="Nunito"/>
          </w:rPr>
          <m:t xml:space="preserve">W</m:t>
        </m:r>
      </m:oMath>
      <w:r w:rsidDel="00000000" w:rsidR="00000000" w:rsidRPr="00000000">
        <w:rPr>
          <w:rFonts w:ascii="Nunito" w:cs="Nunito" w:eastAsia="Nunito" w:hAnsi="Nunito"/>
          <w:rtl w:val="0"/>
        </w:rPr>
        <w:t xml:space="preserve"> no siempre es posible definir su composición. Para poder calcular </w:t>
      </w:r>
      <m:oMath>
        <m:r>
          <w:rPr>
            <w:rFonts w:ascii="Nunito" w:cs="Nunito" w:eastAsia="Nunito" w:hAnsi="Nunito"/>
          </w:rPr>
          <m:t xml:space="preserve">f(g(x))</m:t>
        </m:r>
      </m:oMath>
      <w:r w:rsidDel="00000000" w:rsidR="00000000" w:rsidRPr="00000000">
        <w:rPr>
          <w:rFonts w:ascii="Nunito" w:cs="Nunito" w:eastAsia="Nunito" w:hAnsi="Nunito"/>
          <w:rtl w:val="0"/>
        </w:rPr>
        <w:t xml:space="preserve"> necesitamos que </w:t>
      </w:r>
      <m:oMath>
        <m:r>
          <w:rPr>
            <w:rFonts w:ascii="Nunito" w:cs="Nunito" w:eastAsia="Nunito" w:hAnsi="Nunito"/>
          </w:rPr>
          <m:t xml:space="preserve">g(x)</m:t>
        </m:r>
      </m:oMath>
      <w:r w:rsidDel="00000000" w:rsidR="00000000" w:rsidRPr="00000000">
        <w:rPr>
          <w:rFonts w:ascii="Nunito" w:cs="Nunito" w:eastAsia="Nunito" w:hAnsi="Nunito"/>
          <w:rtl w:val="0"/>
        </w:rPr>
        <w:t xml:space="preserve"> esté en el dominio de </w:t>
      </w:r>
      <m:oMath>
        <m:r>
          <w:rPr>
            <w:rFonts w:ascii="Nunito" w:cs="Nunito" w:eastAsia="Nunito" w:hAnsi="Nunito"/>
          </w:rPr>
          <m:t xml:space="preserve">f</m:t>
        </m:r>
      </m:oMath>
      <w:r w:rsidDel="00000000" w:rsidR="00000000" w:rsidRPr="00000000">
        <w:rPr>
          <w:rFonts w:ascii="Nunito" w:cs="Nunito" w:eastAsia="Nunito" w:hAnsi="Nunito"/>
          <w:rtl w:val="0"/>
        </w:rPr>
        <w:t xml:space="preserve">. Esta condición nos permite caracterizar el dominio de </w:t>
      </w:r>
      <m:oMath>
        <m:r>
          <w:rPr>
            <w:rFonts w:ascii="Nunito" w:cs="Nunito" w:eastAsia="Nunito" w:hAnsi="Nunito"/>
          </w:rPr>
          <m:t xml:space="preserve">f</m:t>
        </m:r>
        <m:r>
          <w:rPr>
            <w:rFonts w:ascii="Nunito" w:cs="Nunito" w:eastAsia="Nunito" w:hAnsi="Nunito"/>
          </w:rPr>
          <m:t>∘</m:t>
        </m:r>
        <m:r>
          <w:rPr>
            <w:rFonts w:ascii="Nunito" w:cs="Nunito" w:eastAsia="Nunito" w:hAnsi="Nunito"/>
          </w:rPr>
          <m:t xml:space="preserve">g</m:t>
        </m:r>
      </m:oMath>
      <w:r w:rsidDel="00000000" w:rsidR="00000000" w:rsidRPr="00000000">
        <w:rPr>
          <w:rFonts w:ascii="Nunito" w:cs="Nunito" w:eastAsia="Nunito" w:hAnsi="Nunito"/>
          <w:rtl w:val="0"/>
        </w:rPr>
        <w:t xml:space="preserve">. Por otro lado, el codominio de </w:t>
      </w:r>
      <m:oMath>
        <m:r>
          <w:rPr>
            <w:rFonts w:ascii="Nunito" w:cs="Nunito" w:eastAsia="Nunito" w:hAnsi="Nunito"/>
          </w:rPr>
          <m:t xml:space="preserve">f</m:t>
        </m:r>
        <m:r>
          <w:rPr>
            <w:rFonts w:ascii="Nunito" w:cs="Nunito" w:eastAsia="Nunito" w:hAnsi="Nunito"/>
          </w:rPr>
          <m:t>∘</m:t>
        </m:r>
        <m:r>
          <w:rPr>
            <w:rFonts w:ascii="Nunito" w:cs="Nunito" w:eastAsia="Nunito" w:hAnsi="Nunito"/>
          </w:rPr>
          <m:t xml:space="preserve">g</m:t>
        </m:r>
      </m:oMath>
      <w:r w:rsidDel="00000000" w:rsidR="00000000" w:rsidRPr="00000000">
        <w:rPr>
          <w:rFonts w:ascii="Nunito" w:cs="Nunito" w:eastAsia="Nunito" w:hAnsi="Nunito"/>
          <w:rtl w:val="0"/>
        </w:rPr>
        <w:t xml:space="preserve"> siempre se considera igual al codominio de </w:t>
      </w:r>
      <m:oMath>
        <m:r>
          <w:rPr>
            <w:rFonts w:ascii="Nunito" w:cs="Nunito" w:eastAsia="Nunito" w:hAnsi="Nunito"/>
          </w:rPr>
          <m:t xml:space="preserve">f</m:t>
        </m:r>
      </m:oMath>
      <w:r w:rsidDel="00000000" w:rsidR="00000000" w:rsidRPr="00000000">
        <w:rPr>
          <w:rFonts w:ascii="Nunito" w:cs="Nunito" w:eastAsia="Nunito" w:hAnsi="Nunito"/>
          <w:rtl w:val="0"/>
        </w:rPr>
        <w:t xml:space="preserve">.</w:t>
      </w:r>
    </w:p>
    <w:p w:rsidR="00000000" w:rsidDel="00000000" w:rsidP="00000000" w:rsidRDefault="00000000" w:rsidRPr="00000000" w14:paraId="0000002A">
      <w:pPr>
        <w:spacing w:after="200"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500563" cy="2799350"/>
            <wp:effectExtent b="0" l="0" r="0" t="0"/>
            <wp:docPr id="38"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4500563" cy="27993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00" w:lineRule="auto"/>
        <w:jc w:val="both"/>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DOMINIO NATURAL</w:t>
      </w:r>
    </w:p>
    <w:p w:rsidR="00000000" w:rsidDel="00000000" w:rsidP="00000000" w:rsidRDefault="00000000" w:rsidRPr="00000000" w14:paraId="0000002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Cuando una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solo se presenta a través de una  fórmula o expresión algebraica y no se da explícitamente su dominio, se entenderá que este es el </w:t>
      </w:r>
      <w:r w:rsidDel="00000000" w:rsidR="00000000" w:rsidRPr="00000000">
        <w:rPr>
          <w:rFonts w:ascii="Nunito" w:cs="Nunito" w:eastAsia="Nunito" w:hAnsi="Nunito"/>
          <w:b w:val="1"/>
          <w:rtl w:val="0"/>
        </w:rPr>
        <w:t xml:space="preserve">dominio natural</w:t>
      </w:r>
      <w:r w:rsidDel="00000000" w:rsidR="00000000" w:rsidRPr="00000000">
        <w:rPr>
          <w:rFonts w:ascii="Nunito" w:cs="Nunito" w:eastAsia="Nunito" w:hAnsi="Nunito"/>
          <w:rtl w:val="0"/>
        </w:rPr>
        <w:t xml:space="preserve">, es decir el conjunto de todos los números reales </w:t>
      </w:r>
      <m:oMath>
        <m:r>
          <w:rPr>
            <w:rFonts w:ascii="Nunito" w:cs="Nunito" w:eastAsia="Nunito" w:hAnsi="Nunito"/>
          </w:rPr>
          <m:t xml:space="preserve">x</m:t>
        </m:r>
      </m:oMath>
      <w:r w:rsidDel="00000000" w:rsidR="00000000" w:rsidRPr="00000000">
        <w:rPr>
          <w:rFonts w:ascii="Nunito" w:cs="Nunito" w:eastAsia="Nunito" w:hAnsi="Nunito"/>
          <w:rtl w:val="0"/>
        </w:rPr>
        <w:t xml:space="preserve"> para los cuales se puede calcular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02D">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ejemplo, si </w:t>
      </w:r>
      <m:oMath>
        <m:r>
          <w:rPr>
            <w:rFonts w:ascii="Nunito" w:cs="Nunito" w:eastAsia="Nunito" w:hAnsi="Nunito"/>
          </w:rPr>
          <m:t xml:space="preserve">h(x)=</m:t>
        </m:r>
        <m:rad>
          <m:radPr>
            <m:degHide m:val="1"/>
            <m:ctrlPr>
              <w:rPr>
                <w:rFonts w:ascii="Nunito" w:cs="Nunito" w:eastAsia="Nunito" w:hAnsi="Nunito"/>
              </w:rPr>
            </m:ctrlPr>
          </m:radPr>
          <m:e>
            <m:r>
              <w:rPr>
                <w:rFonts w:ascii="Nunito" w:cs="Nunito" w:eastAsia="Nunito" w:hAnsi="Nunito"/>
              </w:rPr>
              <m:t xml:space="preserve">x</m:t>
            </m:r>
          </m:e>
        </m:rad>
      </m:oMath>
      <w:r w:rsidDel="00000000" w:rsidR="00000000" w:rsidRPr="00000000">
        <w:rPr>
          <w:rFonts w:ascii="Nunito" w:cs="Nunito" w:eastAsia="Nunito" w:hAnsi="Nunito"/>
          <w:rtl w:val="0"/>
        </w:rPr>
        <w:t xml:space="preserve">, entonces el dominio natural de </w:t>
      </w:r>
      <m:oMath>
        <m:r>
          <w:rPr>
            <w:rFonts w:ascii="Nunito" w:cs="Nunito" w:eastAsia="Nunito" w:hAnsi="Nunito"/>
          </w:rPr>
          <m:t xml:space="preserve">h</m:t>
        </m:r>
      </m:oMath>
      <w:r w:rsidDel="00000000" w:rsidR="00000000" w:rsidRPr="00000000">
        <w:rPr>
          <w:rFonts w:ascii="Nunito" w:cs="Nunito" w:eastAsia="Nunito" w:hAnsi="Nunito"/>
          <w:rtl w:val="0"/>
        </w:rPr>
        <w:t xml:space="preserve"> es </w:t>
      </w:r>
      <m:oMath>
        <m:r>
          <w:rPr>
            <w:rFonts w:ascii="Nunito" w:cs="Nunito" w:eastAsia="Nunito" w:hAnsi="Nunito"/>
          </w:rPr>
          <m:t xml:space="preserve">[0,</m:t>
        </m:r>
        <m:r>
          <w:rPr>
            <w:rFonts w:ascii="Nunito" w:cs="Nunito" w:eastAsia="Nunito" w:hAnsi="Nunito"/>
          </w:rPr>
          <m:t>∞</m:t>
        </m:r>
        <m:r>
          <w:rPr>
            <w:rFonts w:ascii="Nunito" w:cs="Nunito" w:eastAsia="Nunito" w:hAnsi="Nunito"/>
          </w:rPr>
          <m:t xml:space="preserve">[</m:t>
        </m:r>
      </m:oMath>
      <w:r w:rsidDel="00000000" w:rsidR="00000000" w:rsidRPr="00000000">
        <w:rPr>
          <w:rFonts w:ascii="Nunito" w:cs="Nunito" w:eastAsia="Nunito" w:hAnsi="Nunito"/>
          <w:rtl w:val="0"/>
        </w:rPr>
        <w:t xml:space="preserve">, pues la raíz solo tiene sentido para números mayores o iguales que cero.</w:t>
      </w:r>
    </w:p>
    <w:p w:rsidR="00000000" w:rsidDel="00000000" w:rsidP="00000000" w:rsidRDefault="00000000" w:rsidRPr="00000000" w14:paraId="0000002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otras ocasiones, se hace necesario restringir aún más el dominio de una función. En ese caso es importante decir explícitamente cuál es el dominio restringido. </w:t>
      </w:r>
    </w:p>
    <w:p w:rsidR="00000000" w:rsidDel="00000000" w:rsidP="00000000" w:rsidRDefault="00000000" w:rsidRPr="00000000" w14:paraId="0000002F">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ejemplo, si tenemos </w:t>
      </w:r>
      <m:oMath>
        <m:r>
          <w:rPr>
            <w:rFonts w:ascii="Nunito" w:cs="Nunito" w:eastAsia="Nunito" w:hAnsi="Nunito"/>
          </w:rPr>
          <m:t xml:space="preserve">h(x)=x(1-x)</m:t>
        </m:r>
      </m:oMath>
      <w:r w:rsidDel="00000000" w:rsidR="00000000" w:rsidRPr="00000000">
        <w:rPr>
          <w:rFonts w:ascii="Nunito" w:cs="Nunito" w:eastAsia="Nunito" w:hAnsi="Nunito"/>
          <w:rtl w:val="0"/>
        </w:rPr>
        <w:t xml:space="preserve">, su dominio natural son todos los números reales, pero si </w:t>
      </w:r>
      <m:oMath>
        <m:r>
          <w:rPr>
            <w:rFonts w:ascii="Nunito" w:cs="Nunito" w:eastAsia="Nunito" w:hAnsi="Nunito"/>
          </w:rPr>
          <m:t xml:space="preserve">x</m:t>
        </m:r>
      </m:oMath>
      <w:r w:rsidDel="00000000" w:rsidR="00000000" w:rsidRPr="00000000">
        <w:rPr>
          <w:rFonts w:ascii="Nunito" w:cs="Nunito" w:eastAsia="Nunito" w:hAnsi="Nunito"/>
          <w:rtl w:val="0"/>
        </w:rPr>
        <w:t xml:space="preserve"> representa un porcentaje o fracción de un total, debemos considerar el dominio restringido al intervalo </w:t>
      </w:r>
      <m:oMath>
        <m:r>
          <w:rPr>
            <w:rFonts w:ascii="Nunito" w:cs="Nunito" w:eastAsia="Nunito" w:hAnsi="Nunito"/>
          </w:rPr>
          <m:t xml:space="preserve">[0,1]</m:t>
        </m:r>
      </m:oMath>
      <w:r w:rsidDel="00000000" w:rsidR="00000000" w:rsidRPr="00000000">
        <w:rPr>
          <w:rFonts w:ascii="Nunito" w:cs="Nunito" w:eastAsia="Nunito" w:hAnsi="Nunito"/>
          <w:rtl w:val="0"/>
        </w:rPr>
        <w:t xml:space="preserve">. </w:t>
      </w:r>
    </w:p>
    <w:p w:rsidR="00000000" w:rsidDel="00000000" w:rsidP="00000000" w:rsidRDefault="00000000" w:rsidRPr="00000000" w14:paraId="00000030">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Otro ejemplo típico se presenta en la función </w:t>
      </w:r>
      <m:oMath>
        <m:r>
          <w:rPr>
            <w:rFonts w:ascii="Nunito" w:cs="Nunito" w:eastAsia="Nunito" w:hAnsi="Nunito"/>
          </w:rPr>
          <m:t xml:space="preserve">f(a)=</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cuando </w:t>
      </w:r>
      <m:oMath>
        <m:r>
          <w:rPr>
            <w:rFonts w:ascii="Nunito" w:cs="Nunito" w:eastAsia="Nunito" w:hAnsi="Nunito"/>
          </w:rPr>
          <m:t xml:space="preserve">a</m:t>
        </m:r>
      </m:oMath>
      <w:r w:rsidDel="00000000" w:rsidR="00000000" w:rsidRPr="00000000">
        <w:rPr>
          <w:rFonts w:ascii="Nunito" w:cs="Nunito" w:eastAsia="Nunito" w:hAnsi="Nunito"/>
          <w:rtl w:val="0"/>
        </w:rPr>
        <w:t xml:space="preserve"> representa la longitud del lado de un cuadrado y </w:t>
      </w:r>
      <m:oMath>
        <m:r>
          <w:rPr>
            <w:rFonts w:ascii="Nunito" w:cs="Nunito" w:eastAsia="Nunito" w:hAnsi="Nunito"/>
          </w:rPr>
          <m:t xml:space="preserve">f(a)</m:t>
        </m:r>
      </m:oMath>
      <w:r w:rsidDel="00000000" w:rsidR="00000000" w:rsidRPr="00000000">
        <w:rPr>
          <w:rFonts w:ascii="Nunito" w:cs="Nunito" w:eastAsia="Nunito" w:hAnsi="Nunito"/>
          <w:rtl w:val="0"/>
        </w:rPr>
        <w:t xml:space="preserve"> su área. En este caso,  solo tiene sentido que </w:t>
      </w:r>
      <m:oMath>
        <m:r>
          <w:rPr>
            <w:rFonts w:ascii="Nunito" w:cs="Nunito" w:eastAsia="Nunito" w:hAnsi="Nunito"/>
          </w:rPr>
          <m:t xml:space="preserve">a</m:t>
        </m:r>
      </m:oMath>
      <w:r w:rsidDel="00000000" w:rsidR="00000000" w:rsidRPr="00000000">
        <w:rPr>
          <w:rFonts w:ascii="Nunito" w:cs="Nunito" w:eastAsia="Nunito" w:hAnsi="Nunito"/>
          <w:rtl w:val="0"/>
        </w:rPr>
        <w:t xml:space="preserve"> tome valores mayores o iguales a 0.</w:t>
      </w:r>
    </w:p>
    <w:p w:rsidR="00000000" w:rsidDel="00000000" w:rsidP="00000000" w:rsidRDefault="00000000" w:rsidRPr="00000000" w14:paraId="00000031">
      <w:pPr>
        <w:spacing w:after="200" w:lineRule="auto"/>
        <w:jc w:val="both"/>
        <w:rPr>
          <w:rFonts w:ascii="Nunito" w:cs="Nunito" w:eastAsia="Nunito" w:hAnsi="Nunito"/>
        </w:rPr>
      </w:pPr>
      <w:r w:rsidDel="00000000" w:rsidR="00000000" w:rsidRPr="00000000">
        <w:rPr>
          <w:rFonts w:ascii="Nunito" w:cs="Nunito" w:eastAsia="Nunito" w:hAnsi="Nunito"/>
          <w:b w:val="1"/>
          <w:sz w:val="26"/>
          <w:szCs w:val="26"/>
          <w:rtl w:val="0"/>
        </w:rPr>
        <w:t xml:space="preserve">DOMINIO NATURAL DE ALGUNAS FUNCIONES</w:t>
      </w:r>
      <w:r w:rsidDel="00000000" w:rsidR="00000000" w:rsidRPr="00000000">
        <w:rPr>
          <w:rtl w:val="0"/>
        </w:rPr>
      </w:r>
    </w:p>
    <w:p w:rsidR="00000000" w:rsidDel="00000000" w:rsidP="00000000" w:rsidRDefault="00000000" w:rsidRPr="00000000" w14:paraId="00000032">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continuación, discutiremos algunas consideraciones que permiten determinar el dominio natural de casos relevantes de funciones definidas a través de expresiones algebraicas:</w:t>
      </w:r>
    </w:p>
    <w:p w:rsidR="00000000" w:rsidDel="00000000" w:rsidP="00000000" w:rsidRDefault="00000000" w:rsidRPr="00000000" w14:paraId="00000033">
      <w:pPr>
        <w:widowControl w:val="0"/>
        <w:numPr>
          <w:ilvl w:val="0"/>
          <w:numId w:val="11"/>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En funciones cuya fórmula incluye alguna </w:t>
      </w:r>
      <w:r w:rsidDel="00000000" w:rsidR="00000000" w:rsidRPr="00000000">
        <w:rPr>
          <w:rFonts w:ascii="Nunito" w:cs="Nunito" w:eastAsia="Nunito" w:hAnsi="Nunito"/>
          <w:b w:val="1"/>
          <w:rtl w:val="0"/>
        </w:rPr>
        <w:t xml:space="preserve">raíz de orden par</w:t>
      </w:r>
      <w:r w:rsidDel="00000000" w:rsidR="00000000" w:rsidRPr="00000000">
        <w:rPr>
          <w:rFonts w:ascii="Nunito" w:cs="Nunito" w:eastAsia="Nunito" w:hAnsi="Nunito"/>
          <w:rtl w:val="0"/>
        </w:rPr>
        <w:t xml:space="preserve">, como raíz cuadrada o raíz cuarta, es necesario que la expresión dentro de la raíz sea mayor o igual que cero. En el ejemplo anterior, para </w:t>
      </w:r>
      <m:oMath>
        <m:r>
          <w:rPr>
            <w:rFonts w:ascii="Nunito" w:cs="Nunito" w:eastAsia="Nunito" w:hAnsi="Nunito"/>
          </w:rPr>
          <m:t xml:space="preserve">g(x)=</m:t>
        </m:r>
        <m:rad>
          <m:radPr>
            <m:degHide m:val="1"/>
            <m:ctrlPr>
              <w:rPr>
                <w:rFonts w:ascii="Nunito" w:cs="Nunito" w:eastAsia="Nunito" w:hAnsi="Nunito"/>
              </w:rPr>
            </m:ctrlPr>
          </m:radPr>
          <m:e>
            <m:r>
              <w:rPr>
                <w:rFonts w:ascii="Nunito" w:cs="Nunito" w:eastAsia="Nunito" w:hAnsi="Nunito"/>
              </w:rPr>
              <m:t xml:space="preserve">2x+1</m:t>
            </m:r>
          </m:e>
        </m:rad>
      </m:oMath>
      <w:r w:rsidDel="00000000" w:rsidR="00000000" w:rsidRPr="00000000">
        <w:rPr>
          <w:rFonts w:ascii="Nunito" w:cs="Nunito" w:eastAsia="Nunito" w:hAnsi="Nunito"/>
          <w:rtl w:val="0"/>
        </w:rPr>
        <w:t xml:space="preserve"> necesitamos que </w:t>
      </w:r>
      <m:oMath>
        <m:r>
          <w:rPr>
            <w:rFonts w:ascii="Nunito" w:cs="Nunito" w:eastAsia="Nunito" w:hAnsi="Nunito"/>
          </w:rPr>
          <m:t xml:space="preserve">2x+1 </m:t>
        </m:r>
        <m:r>
          <w:rPr>
            <w:rFonts w:ascii="Nunito" w:cs="Nunito" w:eastAsia="Nunito" w:hAnsi="Nunito"/>
          </w:rPr>
          <m:t>≥</m:t>
        </m:r>
        <m:r>
          <w:rPr>
            <w:rFonts w:ascii="Nunito" w:cs="Nunito" w:eastAsia="Nunito" w:hAnsi="Nunito"/>
          </w:rPr>
          <m:t xml:space="preserve"> 0</m:t>
        </m:r>
      </m:oMath>
      <w:r w:rsidDel="00000000" w:rsidR="00000000" w:rsidRPr="00000000">
        <w:rPr>
          <w:rFonts w:ascii="Nunito" w:cs="Nunito" w:eastAsia="Nunito" w:hAnsi="Nunito"/>
          <w:rtl w:val="0"/>
        </w:rPr>
        <w:t xml:space="preserve">. En este caso resolviendo la inecuación vemos que </w:t>
      </w:r>
      <m:oMath>
        <m:r>
          <w:rPr>
            <w:rFonts w:ascii="Nunito" w:cs="Nunito" w:eastAsia="Nunito" w:hAnsi="Nunito"/>
          </w:rPr>
          <m:t xml:space="preserve">Dom (f) =</m:t>
        </m:r>
      </m:oMath>
      <m:oMath>
        <m:r>
          <w:rPr>
            <w:rFonts w:ascii="Nunito" w:cs="Nunito" w:eastAsia="Nunito" w:hAnsi="Nunito"/>
            <w:sz w:val="24"/>
            <w:szCs w:val="24"/>
          </w:rPr>
          <m:t xml:space="preserve">[-</m:t>
        </m:r>
        <m:f>
          <m:fPr>
            <m:ctrlPr>
              <w:rPr>
                <w:rFonts w:ascii="Nunito" w:cs="Nunito" w:eastAsia="Nunito" w:hAnsi="Nunito"/>
                <w:sz w:val="24"/>
                <w:szCs w:val="24"/>
              </w:rPr>
            </m:ctrlPr>
          </m:fPr>
          <m:num>
            <m:r>
              <w:rPr>
                <w:rFonts w:ascii="Nunito" w:cs="Nunito" w:eastAsia="Nunito" w:hAnsi="Nunito"/>
                <w:sz w:val="24"/>
                <w:szCs w:val="24"/>
              </w:rPr>
              <m:t xml:space="preserve">1</m:t>
            </m:r>
          </m:num>
          <m:den>
            <m:r>
              <w:rPr>
                <w:rFonts w:ascii="Nunito" w:cs="Nunito" w:eastAsia="Nunito" w:hAnsi="Nunito"/>
                <w:sz w:val="24"/>
                <w:szCs w:val="24"/>
              </w:rPr>
              <m:t xml:space="preserve">2</m:t>
            </m:r>
          </m:den>
        </m:f>
        <m:r>
          <w:rPr>
            <w:rFonts w:ascii="Nunito" w:cs="Nunito" w:eastAsia="Nunito" w:hAnsi="Nunito"/>
            <w:sz w:val="24"/>
            <w:szCs w:val="24"/>
          </w:rPr>
          <m:t xml:space="preserve"> , </m:t>
        </m:r>
        <m:r>
          <w:rPr>
            <w:rFonts w:ascii="Nunito" w:cs="Nunito" w:eastAsia="Nunito" w:hAnsi="Nunito"/>
            <w:sz w:val="24"/>
            <w:szCs w:val="24"/>
          </w:rPr>
          <m:t>∞</m:t>
        </m:r>
        <m:r>
          <w:rPr>
            <w:rFonts w:ascii="Nunito" w:cs="Nunito" w:eastAsia="Nunito" w:hAnsi="Nunito"/>
            <w:sz w:val="24"/>
            <w:szCs w:val="24"/>
          </w:rPr>
          <m:t xml:space="preserve">[</m:t>
        </m:r>
      </m:oMath>
      <w:r w:rsidDel="00000000" w:rsidR="00000000" w:rsidRPr="00000000">
        <w:rPr>
          <w:rFonts w:ascii="Nunito" w:cs="Nunito" w:eastAsia="Nunito" w:hAnsi="Nunito"/>
          <w:sz w:val="24"/>
          <w:szCs w:val="24"/>
          <w:rtl w:val="0"/>
        </w:rPr>
        <w:t xml:space="preserve">.</w:t>
      </w:r>
      <w:r w:rsidDel="00000000" w:rsidR="00000000" w:rsidRPr="00000000">
        <w:rPr>
          <w:rtl w:val="0"/>
        </w:rPr>
      </w:r>
    </w:p>
    <w:p w:rsidR="00000000" w:rsidDel="00000000" w:rsidP="00000000" w:rsidRDefault="00000000" w:rsidRPr="00000000" w14:paraId="00000034">
      <w:pPr>
        <w:numPr>
          <w:ilvl w:val="0"/>
          <w:numId w:val="11"/>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En las funciones </w:t>
      </w:r>
      <w:r w:rsidDel="00000000" w:rsidR="00000000" w:rsidRPr="00000000">
        <w:rPr>
          <w:rFonts w:ascii="Nunito" w:cs="Nunito" w:eastAsia="Nunito" w:hAnsi="Nunito"/>
          <w:b w:val="1"/>
          <w:rtl w:val="0"/>
        </w:rPr>
        <w:t xml:space="preserve">racionales</w:t>
      </w:r>
      <w:r w:rsidDel="00000000" w:rsidR="00000000" w:rsidRPr="00000000">
        <w:rPr>
          <w:rFonts w:ascii="Nunito" w:cs="Nunito" w:eastAsia="Nunito" w:hAnsi="Nunito"/>
          <w:rtl w:val="0"/>
        </w:rPr>
        <w:t xml:space="preserve">, la restricción es que el denominador no puede tomar el valor cero. Por ejemplo, para calcular </w:t>
      </w:r>
      <m:oMath>
        <m:r>
          <w:rPr>
            <w:rFonts w:ascii="Nunito" w:cs="Nunito" w:eastAsia="Nunito" w:hAnsi="Nunito"/>
          </w:rPr>
          <m:t xml:space="preserve">f(x)=</m:t>
        </m:r>
      </m:oMath>
      <m:oMath>
        <m:f>
          <m:fPr>
            <m:ctrlPr>
              <w:rPr>
                <w:rFonts w:ascii="Nunito" w:cs="Nunito" w:eastAsia="Nunito" w:hAnsi="Nunito"/>
                <w:sz w:val="28"/>
                <w:szCs w:val="28"/>
              </w:rPr>
            </m:ctrlPr>
          </m:fPr>
          <m:num>
            <m:r>
              <w:rPr>
                <w:rFonts w:ascii="Nunito" w:cs="Nunito" w:eastAsia="Nunito" w:hAnsi="Nunito"/>
                <w:sz w:val="28"/>
                <w:szCs w:val="28"/>
              </w:rPr>
              <m:t xml:space="preserve">2x+3</m:t>
            </m:r>
          </m:num>
          <m:den>
            <m:r>
              <w:rPr>
                <w:rFonts w:ascii="Nunito" w:cs="Nunito" w:eastAsia="Nunito" w:hAnsi="Nunito"/>
                <w:sz w:val="28"/>
                <w:szCs w:val="28"/>
              </w:rPr>
              <m:t xml:space="preserve">x+1</m:t>
            </m:r>
          </m:den>
        </m:f>
      </m:oMath>
      <w:r w:rsidDel="00000000" w:rsidR="00000000" w:rsidRPr="00000000">
        <w:rPr>
          <w:rFonts w:ascii="Nunito" w:cs="Nunito" w:eastAsia="Nunito" w:hAnsi="Nunito"/>
          <w:rtl w:val="0"/>
        </w:rPr>
        <w:t xml:space="preserve">necesitamos que </w:t>
      </w:r>
      <m:oMath>
        <m:r>
          <w:rPr>
            <w:rFonts w:ascii="Nunito" w:cs="Nunito" w:eastAsia="Nunito" w:hAnsi="Nunito"/>
          </w:rPr>
          <m:t xml:space="preserve">x+1</m:t>
        </m:r>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 Es decir, el dominio no</w:t>
      </w:r>
      <w:r w:rsidDel="00000000" w:rsidR="00000000" w:rsidRPr="00000000">
        <w:rPr>
          <w:rFonts w:ascii="Nunito" w:cs="Nunito" w:eastAsia="Nunito" w:hAnsi="Nunito"/>
          <w:sz w:val="20"/>
          <w:szCs w:val="20"/>
          <w:rtl w:val="0"/>
        </w:rPr>
        <w:t xml:space="preserve"> </w:t>
      </w:r>
      <w:r w:rsidDel="00000000" w:rsidR="00000000" w:rsidRPr="00000000">
        <w:rPr>
          <w:rFonts w:ascii="Nunito" w:cs="Nunito" w:eastAsia="Nunito" w:hAnsi="Nunito"/>
          <w:rtl w:val="0"/>
        </w:rPr>
        <w:t xml:space="preserve">puede incluir al valor </w:t>
      </w:r>
      <m:oMath>
        <m:r>
          <w:rPr>
            <w:rFonts w:ascii="Nunito" w:cs="Nunito" w:eastAsia="Nunito" w:hAnsi="Nunito"/>
          </w:rPr>
          <m:t xml:space="preserve">x= -1</m:t>
        </m:r>
      </m:oMath>
      <w:r w:rsidDel="00000000" w:rsidR="00000000" w:rsidRPr="00000000">
        <w:rPr>
          <w:rFonts w:ascii="Nunito" w:cs="Nunito" w:eastAsia="Nunito" w:hAnsi="Nunito"/>
          <w:rtl w:val="0"/>
        </w:rPr>
        <w:t xml:space="preserve">, pues para este valor se anula el denominador. Tenemos entonces que </w:t>
      </w:r>
      <m:oMath>
        <m:r>
          <w:rPr>
            <w:rFonts w:ascii="Nunito" w:cs="Nunito" w:eastAsia="Nunito" w:hAnsi="Nunito"/>
          </w:rPr>
          <m:t xml:space="preserve">Dom (f) = ]-</m:t>
        </m:r>
        <m:r>
          <w:rPr>
            <w:rFonts w:ascii="Nunito" w:cs="Nunito" w:eastAsia="Nunito" w:hAnsi="Nunito"/>
          </w:rPr>
          <m:t>∞</m:t>
        </m:r>
        <m:r>
          <w:rPr>
            <w:rFonts w:ascii="Nunito" w:cs="Nunito" w:eastAsia="Nunito" w:hAnsi="Nunito"/>
          </w:rPr>
          <m:t xml:space="preserve">,-1[ </m:t>
        </m:r>
        <m:r>
          <w:rPr>
            <w:rFonts w:ascii="Nunito" w:cs="Nunito" w:eastAsia="Nunito" w:hAnsi="Nunito"/>
          </w:rPr>
          <m:t>∪</m:t>
        </m:r>
        <m:r>
          <w:rPr>
            <w:rFonts w:ascii="Nunito" w:cs="Nunito" w:eastAsia="Nunito" w:hAnsi="Nunito"/>
          </w:rPr>
          <m:t xml:space="preserve"> ]-1,</m:t>
        </m:r>
        <m:r>
          <w:rPr>
            <w:rFonts w:ascii="Nunito" w:cs="Nunito" w:eastAsia="Nunito" w:hAnsi="Nunito"/>
          </w:rPr>
          <m:t>∞</m:t>
        </m:r>
        <m:r>
          <w:rPr>
            <w:rFonts w:ascii="Nunito" w:cs="Nunito" w:eastAsia="Nunito" w:hAnsi="Nunito"/>
          </w:rPr>
          <m:t xml:space="preserve">[</m:t>
        </m:r>
      </m:oMath>
      <w:r w:rsidDel="00000000" w:rsidR="00000000" w:rsidRPr="00000000">
        <w:rPr>
          <w:rFonts w:ascii="Nunito" w:cs="Nunito" w:eastAsia="Nunito" w:hAnsi="Nunito"/>
          <w:rtl w:val="0"/>
        </w:rPr>
        <w:t xml:space="preserve">. </w:t>
      </w:r>
    </w:p>
    <w:p w:rsidR="00000000" w:rsidDel="00000000" w:rsidP="00000000" w:rsidRDefault="00000000" w:rsidRPr="00000000" w14:paraId="00000035">
      <w:pPr>
        <w:numPr>
          <w:ilvl w:val="0"/>
          <w:numId w:val="11"/>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En las funciones que involucran</w:t>
      </w:r>
      <w:r w:rsidDel="00000000" w:rsidR="00000000" w:rsidRPr="00000000">
        <w:rPr>
          <w:rFonts w:ascii="Nunito" w:cs="Nunito" w:eastAsia="Nunito" w:hAnsi="Nunito"/>
          <w:b w:val="1"/>
          <w:rtl w:val="0"/>
        </w:rPr>
        <w:t xml:space="preserve"> logaritmo</w:t>
      </w:r>
      <w:r w:rsidDel="00000000" w:rsidR="00000000" w:rsidRPr="00000000">
        <w:rPr>
          <w:rFonts w:ascii="Nunito" w:cs="Nunito" w:eastAsia="Nunito" w:hAnsi="Nunito"/>
          <w:rtl w:val="0"/>
        </w:rPr>
        <w:t xml:space="preserve"> debemos asegurar que la expresión a la cual se le calcula </w:t>
      </w:r>
      <m:oMath>
        <m:r>
          <w:rPr>
            <w:rFonts w:ascii="Nunito" w:cs="Nunito" w:eastAsia="Nunito" w:hAnsi="Nunito"/>
          </w:rPr>
          <m:t xml:space="preserve">log</m:t>
        </m:r>
      </m:oMath>
      <w:r w:rsidDel="00000000" w:rsidR="00000000" w:rsidRPr="00000000">
        <w:rPr>
          <w:rFonts w:ascii="Nunito" w:cs="Nunito" w:eastAsia="Nunito" w:hAnsi="Nunito"/>
          <w:rtl w:val="0"/>
        </w:rPr>
        <w:t xml:space="preserve">debe ser positiva. Por ejemplo, para la función </w:t>
      </w:r>
      <m:oMath>
        <m:r>
          <w:rPr>
            <w:rFonts w:ascii="Nunito" w:cs="Nunito" w:eastAsia="Nunito" w:hAnsi="Nunito"/>
          </w:rPr>
          <m:t xml:space="preserve">f(x)=log(1-x)</m:t>
        </m:r>
      </m:oMath>
      <w:r w:rsidDel="00000000" w:rsidR="00000000" w:rsidRPr="00000000">
        <w:rPr>
          <w:rFonts w:ascii="Nunito" w:cs="Nunito" w:eastAsia="Nunito" w:hAnsi="Nunito"/>
          <w:rtl w:val="0"/>
        </w:rPr>
        <w:t xml:space="preserve">, necesitamos que: </w:t>
      </w:r>
      <m:oMath>
        <m:r>
          <w:rPr>
            <w:rFonts w:ascii="Nunito" w:cs="Nunito" w:eastAsia="Nunito" w:hAnsi="Nunito"/>
          </w:rPr>
          <m:t xml:space="preserve">1-x&gt;0</m:t>
        </m:r>
      </m:oMath>
      <w:r w:rsidDel="00000000" w:rsidR="00000000" w:rsidRPr="00000000">
        <w:rPr>
          <w:rFonts w:ascii="Nunito" w:cs="Nunito" w:eastAsia="Nunito" w:hAnsi="Nunito"/>
          <w:rtl w:val="0"/>
        </w:rPr>
        <w:t xml:space="preserve">, es decir,  </w:t>
      </w:r>
      <m:oMath>
        <m:r>
          <w:rPr>
            <w:rFonts w:ascii="Nunito" w:cs="Nunito" w:eastAsia="Nunito" w:hAnsi="Nunito"/>
          </w:rPr>
          <m:t xml:space="preserve">1&gt;x</m:t>
        </m:r>
      </m:oMath>
      <w:r w:rsidDel="00000000" w:rsidR="00000000" w:rsidRPr="00000000">
        <w:rPr>
          <w:rFonts w:ascii="Nunito" w:cs="Nunito" w:eastAsia="Nunito" w:hAnsi="Nunito"/>
          <w:rtl w:val="0"/>
        </w:rPr>
        <w:t xml:space="preserve">. Por lo tanto </w:t>
      </w:r>
      <m:oMath>
        <m:r>
          <w:rPr>
            <w:rFonts w:ascii="Nunito" w:cs="Nunito" w:eastAsia="Nunito" w:hAnsi="Nunito"/>
          </w:rPr>
          <m:t xml:space="preserve">Dom (f) = ] </m:t>
        </m:r>
        <m:r>
          <w:rPr>
            <w:rFonts w:ascii="Nunito" w:cs="Nunito" w:eastAsia="Nunito" w:hAnsi="Nunito"/>
          </w:rPr>
          <m:t>∞</m:t>
        </m:r>
        <m:r>
          <w:rPr>
            <w:rFonts w:ascii="Nunito" w:cs="Nunito" w:eastAsia="Nunito" w:hAnsi="Nunito"/>
          </w:rPr>
          <m:t xml:space="preserve">, 1 [</m:t>
        </m:r>
      </m:oMath>
      <w:r w:rsidDel="00000000" w:rsidR="00000000" w:rsidRPr="00000000">
        <w:rPr>
          <w:rFonts w:ascii="Nunito" w:cs="Nunito" w:eastAsia="Nunito" w:hAnsi="Nunito"/>
          <w:rtl w:val="0"/>
        </w:rPr>
        <w:t xml:space="preserve">.</w:t>
      </w:r>
    </w:p>
    <w:p w:rsidR="00000000" w:rsidDel="00000000" w:rsidP="00000000" w:rsidRDefault="00000000" w:rsidRPr="00000000" w14:paraId="00000036">
      <w:pPr>
        <w:spacing w:after="200" w:lineRule="auto"/>
        <w:rPr>
          <w:rFonts w:ascii="Nunito" w:cs="Nunito" w:eastAsia="Nunito" w:hAnsi="Nunito"/>
        </w:rPr>
      </w:pPr>
      <w:r w:rsidDel="00000000" w:rsidR="00000000" w:rsidRPr="00000000">
        <w:rPr>
          <w:rtl w:val="0"/>
        </w:rPr>
      </w:r>
    </w:p>
    <w:p w:rsidR="00000000" w:rsidDel="00000000" w:rsidP="00000000" w:rsidRDefault="00000000" w:rsidRPr="00000000" w14:paraId="00000037">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DOMINIO Y RECORRIDO A PARTIR DE UN GRÁFICO</w:t>
      </w:r>
    </w:p>
    <w:p w:rsidR="00000000" w:rsidDel="00000000" w:rsidP="00000000" w:rsidRDefault="00000000" w:rsidRPr="00000000" w14:paraId="0000003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Una de las utilidades del gráfico de una función es que nos permite reconocer su dominio y recorrido. Recordemos que determinar estos conjuntos es importante cuando se quiere componer funciones. </w:t>
      </w:r>
    </w:p>
    <w:p w:rsidR="00000000" w:rsidDel="00000000" w:rsidP="00000000" w:rsidRDefault="00000000" w:rsidRPr="00000000" w14:paraId="00000039">
      <w:pPr>
        <w:spacing w:after="200" w:line="276" w:lineRule="auto"/>
        <w:jc w:val="both"/>
        <w:rPr>
          <w:rFonts w:ascii="Nunito" w:cs="Nunito" w:eastAsia="Nunito" w:hAnsi="Nunito"/>
          <w:color w:val="4a86e8"/>
        </w:rPr>
      </w:pPr>
      <w:r w:rsidDel="00000000" w:rsidR="00000000" w:rsidRPr="00000000">
        <w:rPr>
          <w:rFonts w:ascii="Nunito" w:cs="Nunito" w:eastAsia="Nunito" w:hAnsi="Nunito"/>
          <w:rtl w:val="0"/>
        </w:rPr>
        <w:t xml:space="preserve">Ilustraremos cómo determinar estos conjuntos a través de algunos ejemplos. Consideremos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que tiene el siguiente gráfico:</w:t>
      </w:r>
      <w:r w:rsidDel="00000000" w:rsidR="00000000" w:rsidRPr="00000000">
        <w:rPr>
          <w:rtl w:val="0"/>
        </w:rPr>
      </w:r>
    </w:p>
    <w:p w:rsidR="00000000" w:rsidDel="00000000" w:rsidP="00000000" w:rsidRDefault="00000000" w:rsidRPr="00000000" w14:paraId="0000003A">
      <w:pPr>
        <w:spacing w:after="240" w:line="276" w:lineRule="auto"/>
        <w:jc w:val="center"/>
        <w:rPr>
          <w:rFonts w:ascii="Nunito" w:cs="Nunito" w:eastAsia="Nunito" w:hAnsi="Nunito"/>
          <w:color w:val="4a86e8"/>
        </w:rPr>
      </w:pPr>
      <w:r w:rsidDel="00000000" w:rsidR="00000000" w:rsidRPr="00000000">
        <w:rPr>
          <w:rFonts w:ascii="Nunito" w:cs="Nunito" w:eastAsia="Nunito" w:hAnsi="Nunito"/>
          <w:color w:val="4a86e8"/>
        </w:rPr>
        <w:drawing>
          <wp:inline distB="114300" distT="114300" distL="114300" distR="114300">
            <wp:extent cx="4457700" cy="2753549"/>
            <wp:effectExtent b="12700" l="12700" r="12700" t="12700"/>
            <wp:docPr id="43"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4457700" cy="2753549"/>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3B">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Para el dominio de </w:t>
      </w:r>
      <m:oMath>
        <m:r>
          <w:rPr>
            <w:rFonts w:ascii="Nunito" w:cs="Nunito" w:eastAsia="Nunito" w:hAnsi="Nunito"/>
          </w:rPr>
          <m:t xml:space="preserve">f</m:t>
        </m:r>
      </m:oMath>
      <w:r w:rsidDel="00000000" w:rsidR="00000000" w:rsidRPr="00000000">
        <w:rPr>
          <w:rFonts w:ascii="Nunito" w:cs="Nunito" w:eastAsia="Nunito" w:hAnsi="Nunito"/>
          <w:rtl w:val="0"/>
        </w:rPr>
        <w:t xml:space="preserve"> debemos ver los números del eje horizontal donde la función está definida. </w:t>
      </w:r>
    </w:p>
    <w:p w:rsidR="00000000" w:rsidDel="00000000" w:rsidP="00000000" w:rsidRDefault="00000000" w:rsidRPr="00000000" w14:paraId="0000003C">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Según vemos del gráfico, </w:t>
      </w:r>
      <m:oMath>
        <m:r>
          <w:rPr>
            <w:rFonts w:ascii="Nunito" w:cs="Nunito" w:eastAsia="Nunito" w:hAnsi="Nunito"/>
          </w:rPr>
          <m:t xml:space="preserve">f(x)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está</w:t>
      </w:r>
      <w:r w:rsidDel="00000000" w:rsidR="00000000" w:rsidRPr="00000000">
        <w:rPr>
          <w:rFonts w:ascii="Nunito" w:cs="Nunito" w:eastAsia="Nunito" w:hAnsi="Nunito"/>
          <w:rtl w:val="0"/>
        </w:rPr>
        <w:t xml:space="preserve"> bien definido para cada real entre 0 y 10 (ambos incluidos). Usando GeoGebra podemos visualizar que al trazar la recta vertical </w:t>
      </w:r>
      <m:oMath>
        <m:r>
          <w:rPr>
            <w:rFonts w:ascii="Nunito" w:cs="Nunito" w:eastAsia="Nunito" w:hAnsi="Nunito"/>
          </w:rPr>
          <m:t xml:space="preserve">x=b</m:t>
        </m:r>
      </m:oMath>
      <w:r w:rsidDel="00000000" w:rsidR="00000000" w:rsidRPr="00000000">
        <w:rPr>
          <w:rFonts w:ascii="Nunito" w:cs="Nunito" w:eastAsia="Nunito" w:hAnsi="Nunito"/>
          <w:rtl w:val="0"/>
        </w:rPr>
        <w:t xml:space="preserve">, siendo </w:t>
      </w:r>
      <m:oMath>
        <m:r>
          <w:rPr>
            <w:rFonts w:ascii="Nunito" w:cs="Nunito" w:eastAsia="Nunito" w:hAnsi="Nunito"/>
          </w:rPr>
          <m:t xml:space="preserve">b</m:t>
        </m:r>
      </m:oMath>
      <w:r w:rsidDel="00000000" w:rsidR="00000000" w:rsidRPr="00000000">
        <w:rPr>
          <w:rFonts w:ascii="Nunito" w:cs="Nunito" w:eastAsia="Nunito" w:hAnsi="Nunito"/>
          <w:rtl w:val="0"/>
        </w:rPr>
        <w:t xml:space="preserve"> un valor entre 0 y 10, la recta intersecta al gráfico. Sin embargo, si </w:t>
      </w:r>
      <m:oMath>
        <m:r>
          <w:rPr>
            <w:rFonts w:ascii="Nunito" w:cs="Nunito" w:eastAsia="Nunito" w:hAnsi="Nunito"/>
          </w:rPr>
          <m:t xml:space="preserve">b</m:t>
        </m:r>
      </m:oMath>
      <w:r w:rsidDel="00000000" w:rsidR="00000000" w:rsidRPr="00000000">
        <w:rPr>
          <w:rFonts w:ascii="Nunito" w:cs="Nunito" w:eastAsia="Nunito" w:hAnsi="Nunito"/>
          <w:rtl w:val="0"/>
        </w:rPr>
        <w:t xml:space="preserve"> es negativo o si es mayor a 10, no se intersecta en ningún punto al gráfico de la función. </w:t>
      </w:r>
    </w:p>
    <w:p w:rsidR="00000000" w:rsidDel="00000000" w:rsidP="00000000" w:rsidRDefault="00000000" w:rsidRPr="00000000" w14:paraId="0000003D">
      <w:pPr>
        <w:spacing w:after="240" w:line="276" w:lineRule="auto"/>
        <w:jc w:val="center"/>
        <w:rPr>
          <w:rFonts w:ascii="Nunito" w:cs="Nunito" w:eastAsia="Nunito" w:hAnsi="Nunito"/>
        </w:rPr>
      </w:pPr>
      <w:r w:rsidDel="00000000" w:rsidR="00000000" w:rsidRPr="00000000">
        <w:rPr>
          <w:rFonts w:ascii="Nunito" w:cs="Nunito" w:eastAsia="Nunito" w:hAnsi="Nunito"/>
          <w:color w:val="4a86e8"/>
        </w:rPr>
        <w:drawing>
          <wp:inline distB="114300" distT="114300" distL="114300" distR="114300">
            <wp:extent cx="4500563" cy="2511942"/>
            <wp:effectExtent b="12700" l="12700" r="12700" t="12700"/>
            <wp:docPr id="25"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4500563" cy="2511942"/>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A partir de lo anterior, podemos concluir que</w:t>
      </w:r>
      <m:oMath>
        <m:r>
          <w:rPr>
            <w:rFonts w:ascii="Nunito" w:cs="Nunito" w:eastAsia="Nunito" w:hAnsi="Nunito"/>
          </w:rPr>
          <m:t xml:space="preserve">Dom (f)=[0,10]</m:t>
        </m:r>
      </m:oMath>
      <w:r w:rsidDel="00000000" w:rsidR="00000000" w:rsidRPr="00000000">
        <w:rPr>
          <w:rFonts w:ascii="Nunito" w:cs="Nunito" w:eastAsia="Nunito" w:hAnsi="Nunito"/>
          <w:rtl w:val="0"/>
        </w:rPr>
        <w:t xml:space="preserve">.</w:t>
      </w:r>
    </w:p>
    <w:p w:rsidR="00000000" w:rsidDel="00000000" w:rsidP="00000000" w:rsidRDefault="00000000" w:rsidRPr="00000000" w14:paraId="0000003F">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Para obtener el recorrido de </w:t>
      </w:r>
      <m:oMath>
        <m:r>
          <w:rPr>
            <w:rFonts w:ascii="Nunito" w:cs="Nunito" w:eastAsia="Nunito" w:hAnsi="Nunito"/>
          </w:rPr>
          <m:t xml:space="preserve">f</m:t>
        </m:r>
      </m:oMath>
      <w:r w:rsidDel="00000000" w:rsidR="00000000" w:rsidRPr="00000000">
        <w:rPr>
          <w:rFonts w:ascii="Nunito" w:cs="Nunito" w:eastAsia="Nunito" w:hAnsi="Nunito"/>
          <w:rtl w:val="0"/>
        </w:rPr>
        <w:t xml:space="preserve">, necesitamos identificar todos los valores en el eje vertical que son imagen de algún valor del dominio de la función, lo que se puede visualizar trazando una recta vertical </w:t>
      </w:r>
      <m:oMath>
        <m:r>
          <w:rPr>
            <w:rFonts w:ascii="Nunito" w:cs="Nunito" w:eastAsia="Nunito" w:hAnsi="Nunito"/>
          </w:rPr>
          <m:t xml:space="preserve">y=a</m:t>
        </m:r>
      </m:oMath>
      <w:r w:rsidDel="00000000" w:rsidR="00000000" w:rsidRPr="00000000">
        <w:rPr>
          <w:rFonts w:ascii="Nunito" w:cs="Nunito" w:eastAsia="Nunito" w:hAnsi="Nunito"/>
          <w:rtl w:val="0"/>
        </w:rPr>
        <w:t xml:space="preserve">, y viendo para cuáles valores de </w:t>
      </w:r>
      <m:oMath>
        <m:r>
          <w:rPr>
            <w:rFonts w:ascii="Nunito" w:cs="Nunito" w:eastAsia="Nunito" w:hAnsi="Nunito"/>
          </w:rPr>
          <m:t xml:space="preserve">a</m:t>
        </m:r>
      </m:oMath>
      <w:r w:rsidDel="00000000" w:rsidR="00000000" w:rsidRPr="00000000">
        <w:rPr>
          <w:rFonts w:ascii="Nunito" w:cs="Nunito" w:eastAsia="Nunito" w:hAnsi="Nunito"/>
          <w:rtl w:val="0"/>
        </w:rPr>
        <w:t xml:space="preserve"> la recta intersecta al gráfico.</w:t>
      </w:r>
    </w:p>
    <w:p w:rsidR="00000000" w:rsidDel="00000000" w:rsidP="00000000" w:rsidRDefault="00000000" w:rsidRPr="00000000" w14:paraId="00000040">
      <w:pPr>
        <w:spacing w:after="240" w:line="276" w:lineRule="auto"/>
        <w:jc w:val="center"/>
        <w:rPr>
          <w:rFonts w:ascii="Nunito" w:cs="Nunito" w:eastAsia="Nunito" w:hAnsi="Nunito"/>
          <w:color w:val="42942f"/>
        </w:rPr>
      </w:pPr>
      <w:r w:rsidDel="00000000" w:rsidR="00000000" w:rsidRPr="00000000">
        <w:rPr>
          <w:rFonts w:ascii="Nunito" w:cs="Nunito" w:eastAsia="Nunito" w:hAnsi="Nunito"/>
          <w:color w:val="42942f"/>
        </w:rPr>
        <w:drawing>
          <wp:inline distB="114300" distT="114300" distL="114300" distR="114300">
            <wp:extent cx="4252913" cy="2381996"/>
            <wp:effectExtent b="12700" l="12700" r="12700" t="12700"/>
            <wp:docPr id="36"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4252913" cy="2381996"/>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41">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Al observar la imagen anterior, te puedes convencer que la recta </w:t>
      </w:r>
      <m:oMath>
        <m:r>
          <w:rPr>
            <w:rFonts w:ascii="Nunito" w:cs="Nunito" w:eastAsia="Nunito" w:hAnsi="Nunito"/>
          </w:rPr>
          <m:t xml:space="preserve">y=a</m:t>
        </m:r>
      </m:oMath>
      <w:r w:rsidDel="00000000" w:rsidR="00000000" w:rsidRPr="00000000">
        <w:rPr>
          <w:rFonts w:ascii="Nunito" w:cs="Nunito" w:eastAsia="Nunito" w:hAnsi="Nunito"/>
          <w:rtl w:val="0"/>
        </w:rPr>
        <w:t xml:space="preserve"> intersecta al gráfico para cualquier valor de </w:t>
      </w:r>
      <m:oMath>
        <m:r>
          <w:rPr>
            <w:rFonts w:ascii="Nunito" w:cs="Nunito" w:eastAsia="Nunito" w:hAnsi="Nunito"/>
          </w:rPr>
          <m:t xml:space="preserve">a</m:t>
        </m:r>
      </m:oMath>
      <w:r w:rsidDel="00000000" w:rsidR="00000000" w:rsidRPr="00000000">
        <w:rPr>
          <w:rFonts w:ascii="Nunito" w:cs="Nunito" w:eastAsia="Nunito" w:hAnsi="Nunito"/>
          <w:rtl w:val="0"/>
        </w:rPr>
        <w:t xml:space="preserve"> entre </w:t>
      </w:r>
      <m:oMath>
        <m:r>
          <w:rPr>
            <w:rFonts w:ascii="Nunito" w:cs="Nunito" w:eastAsia="Nunito" w:hAnsi="Nunito"/>
          </w:rPr>
          <m:t xml:space="preserve">-4</m:t>
        </m:r>
      </m:oMath>
      <w:r w:rsidDel="00000000" w:rsidR="00000000" w:rsidRPr="00000000">
        <w:rPr>
          <w:rFonts w:ascii="Nunito" w:cs="Nunito" w:eastAsia="Nunito" w:hAnsi="Nunito"/>
          <w:rtl w:val="0"/>
        </w:rPr>
        <w:t xml:space="preserve"> y </w:t>
      </w:r>
      <m:oMath>
        <m:r>
          <w:rPr>
            <w:rFonts w:ascii="Nunito" w:cs="Nunito" w:eastAsia="Nunito" w:hAnsi="Nunito"/>
          </w:rPr>
          <m:t xml:space="preserve">2.25</m:t>
        </m:r>
      </m:oMath>
      <w:r w:rsidDel="00000000" w:rsidR="00000000" w:rsidRPr="00000000">
        <w:rPr>
          <w:rFonts w:ascii="Nunito" w:cs="Nunito" w:eastAsia="Nunito" w:hAnsi="Nunito"/>
          <w:rtl w:val="0"/>
        </w:rPr>
        <w:t xml:space="preserve">. Por lo tanto, podemos asegurar que el recorrido de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es:</w:t>
      </w:r>
    </w:p>
    <w:p w:rsidR="00000000" w:rsidDel="00000000" w:rsidP="00000000" w:rsidRDefault="00000000" w:rsidRPr="00000000" w14:paraId="00000042">
      <w:pPr>
        <w:spacing w:after="240" w:line="276" w:lineRule="auto"/>
        <w:jc w:val="center"/>
        <w:rPr>
          <w:rFonts w:ascii="Nunito" w:cs="Nunito" w:eastAsia="Nunito" w:hAnsi="Nunito"/>
        </w:rPr>
      </w:pPr>
      <m:oMath>
        <m:r>
          <w:rPr>
            <w:rFonts w:ascii="Nunito" w:cs="Nunito" w:eastAsia="Nunito" w:hAnsi="Nunito"/>
          </w:rPr>
          <m:t xml:space="preserve">Rec (f)=[-4,2.25]</m:t>
        </m:r>
      </m:oMath>
      <w:r w:rsidDel="00000000" w:rsidR="00000000" w:rsidRPr="00000000">
        <w:rPr>
          <w:rtl w:val="0"/>
        </w:rPr>
      </w:r>
    </w:p>
    <w:p w:rsidR="00000000" w:rsidDel="00000000" w:rsidP="00000000" w:rsidRDefault="00000000" w:rsidRPr="00000000" w14:paraId="00000043">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Ocasionalmente, nos encontramos con gráficos que se extienden indefinidamente ya sea en la dirección horizontal o vertical, como el de la función </w:t>
      </w:r>
      <m:oMath>
        <m:r>
          <w:rPr>
            <w:rFonts w:ascii="Nunito" w:cs="Nunito" w:eastAsia="Nunito" w:hAnsi="Nunito"/>
          </w:rPr>
          <m:t xml:space="preserve">g</m:t>
        </m:r>
      </m:oMath>
      <w:r w:rsidDel="00000000" w:rsidR="00000000" w:rsidRPr="00000000">
        <w:rPr>
          <w:rFonts w:ascii="Nunito" w:cs="Nunito" w:eastAsia="Nunito" w:hAnsi="Nunito"/>
          <w:rtl w:val="0"/>
        </w:rPr>
        <w:t xml:space="preserve"> que vemos en el gráfico a continuación:</w:t>
      </w:r>
    </w:p>
    <w:p w:rsidR="00000000" w:rsidDel="00000000" w:rsidP="00000000" w:rsidRDefault="00000000" w:rsidRPr="00000000" w14:paraId="00000044">
      <w:pPr>
        <w:spacing w:after="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148138" cy="2818253"/>
            <wp:effectExtent b="12700" l="12700" r="12700" t="12700"/>
            <wp:docPr id="41"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4148138" cy="2818253"/>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Para determinar el dominio de la función, podemos recurrir nuevamente al recurso de GeoGebra que nos muestra las rectas verticales </w:t>
      </w:r>
      <m:oMath>
        <m:r>
          <w:rPr>
            <w:rFonts w:ascii="Nunito" w:cs="Nunito" w:eastAsia="Nunito" w:hAnsi="Nunito"/>
          </w:rPr>
          <m:t xml:space="preserve">x=b</m:t>
        </m:r>
      </m:oMath>
      <w:r w:rsidDel="00000000" w:rsidR="00000000" w:rsidRPr="00000000">
        <w:rPr>
          <w:rFonts w:ascii="Nunito" w:cs="Nunito" w:eastAsia="Nunito" w:hAnsi="Nunito"/>
          <w:rtl w:val="0"/>
        </w:rPr>
        <w:t xml:space="preserve">. Podemos ver que para ningún valor de </w:t>
      </w:r>
      <m:oMath>
        <m:r>
          <w:rPr>
            <w:rFonts w:ascii="Nunito" w:cs="Nunito" w:eastAsia="Nunito" w:hAnsi="Nunito"/>
          </w:rPr>
          <m:t xml:space="preserve">b</m:t>
        </m:r>
      </m:oMath>
      <w:r w:rsidDel="00000000" w:rsidR="00000000" w:rsidRPr="00000000">
        <w:rPr>
          <w:rFonts w:ascii="Nunito" w:cs="Nunito" w:eastAsia="Nunito" w:hAnsi="Nunito"/>
          <w:rtl w:val="0"/>
        </w:rPr>
        <w:t xml:space="preserve"> mayor o igual a 4, la recta vertical intersecta al gráfico, mientras que siempre hay intersección cuando b es menor que 4.</w:t>
      </w:r>
    </w:p>
    <w:p w:rsidR="00000000" w:rsidDel="00000000" w:rsidP="00000000" w:rsidRDefault="00000000" w:rsidRPr="00000000" w14:paraId="00000046">
      <w:pPr>
        <w:spacing w:after="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057650" cy="2757457"/>
            <wp:effectExtent b="12700" l="12700" r="12700" t="12700"/>
            <wp:docPr id="27"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4057650" cy="2757457"/>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Acá ocurren dos cosas interesantes de observar a partir del gráfico:</w:t>
      </w:r>
    </w:p>
    <w:p w:rsidR="00000000" w:rsidDel="00000000" w:rsidP="00000000" w:rsidRDefault="00000000" w:rsidRPr="00000000" w14:paraId="00000048">
      <w:pPr>
        <w:numPr>
          <w:ilvl w:val="0"/>
          <w:numId w:val="4"/>
        </w:numPr>
        <w:spacing w:after="0" w:afterAutospacing="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Vemos que la recta vertical </w:t>
      </w:r>
      <m:oMath>
        <m:r>
          <w:rPr>
            <w:rFonts w:ascii="Nunito" w:cs="Nunito" w:eastAsia="Nunito" w:hAnsi="Nunito"/>
          </w:rPr>
          <m:t xml:space="preserve">x=4</m:t>
        </m:r>
      </m:oMath>
      <w:r w:rsidDel="00000000" w:rsidR="00000000" w:rsidRPr="00000000">
        <w:rPr>
          <w:rFonts w:ascii="Nunito" w:cs="Nunito" w:eastAsia="Nunito" w:hAnsi="Nunito"/>
          <w:rtl w:val="0"/>
        </w:rPr>
        <w:t xml:space="preserve"> no intersecta nunca al gráfico, por más que nos desplazamos verticalmente en el gráfico. Esto quiere decir que 4 no pertenece al dominio de la función. Lo mismo ocurre para cualquier recta </w:t>
      </w:r>
      <m:oMath>
        <m:r>
          <w:rPr>
            <w:rFonts w:ascii="Nunito" w:cs="Nunito" w:eastAsia="Nunito" w:hAnsi="Nunito"/>
          </w:rPr>
          <m:t xml:space="preserve">x=b</m:t>
        </m:r>
      </m:oMath>
      <w:r w:rsidDel="00000000" w:rsidR="00000000" w:rsidRPr="00000000">
        <w:rPr>
          <w:rFonts w:ascii="Nunito" w:cs="Nunito" w:eastAsia="Nunito" w:hAnsi="Nunito"/>
          <w:rtl w:val="0"/>
        </w:rPr>
        <w:t xml:space="preserve">, si </w:t>
      </w:r>
      <m:oMath>
        <m:r>
          <w:rPr>
            <w:rFonts w:ascii="Nunito" w:cs="Nunito" w:eastAsia="Nunito" w:hAnsi="Nunito"/>
          </w:rPr>
          <m:t xml:space="preserve">b</m:t>
        </m:r>
      </m:oMath>
      <w:r w:rsidDel="00000000" w:rsidR="00000000" w:rsidRPr="00000000">
        <w:rPr>
          <w:rFonts w:ascii="Nunito" w:cs="Nunito" w:eastAsia="Nunito" w:hAnsi="Nunito"/>
          <w:rtl w:val="0"/>
        </w:rPr>
        <w:t xml:space="preserve"> es mayor que 4.  </w:t>
      </w:r>
    </w:p>
    <w:p w:rsidR="00000000" w:rsidDel="00000000" w:rsidP="00000000" w:rsidRDefault="00000000" w:rsidRPr="00000000" w14:paraId="00000049">
      <w:pPr>
        <w:numPr>
          <w:ilvl w:val="0"/>
          <w:numId w:val="4"/>
        </w:numPr>
        <w:spacing w:after="24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Podemos hacer zoom indefinidamente o desplazarnos hacia la izquierda tanto como queramos y siempre podremos ver una intersección de la recta vertical </w:t>
      </w:r>
      <m:oMath>
        <m:r>
          <w:rPr>
            <w:rFonts w:ascii="Nunito" w:cs="Nunito" w:eastAsia="Nunito" w:hAnsi="Nunito"/>
          </w:rPr>
          <m:t xml:space="preserve">x=b</m:t>
        </m:r>
      </m:oMath>
      <w:r w:rsidDel="00000000" w:rsidR="00000000" w:rsidRPr="00000000">
        <w:rPr>
          <w:rFonts w:ascii="Nunito" w:cs="Nunito" w:eastAsia="Nunito" w:hAnsi="Nunito"/>
          <w:rtl w:val="0"/>
        </w:rPr>
        <w:t xml:space="preserve"> con el gráfico. Por supuesto, no podemos chequear esto para absolutamente todos los valores menores a 4, pero podemos inferir del gráfico que todos los números estrictamente menores que 4 están en el dominio de la función, es decir, </w:t>
      </w:r>
      <m:oMath>
        <m:r>
          <w:rPr>
            <w:rFonts w:ascii="Nunito" w:cs="Nunito" w:eastAsia="Nunito" w:hAnsi="Nunito"/>
          </w:rPr>
          <m:t xml:space="preserve">Dom (g)= ]-</m:t>
        </m:r>
        <m:r>
          <w:rPr>
            <w:rFonts w:ascii="Nunito" w:cs="Nunito" w:eastAsia="Nunito" w:hAnsi="Nunito"/>
          </w:rPr>
          <m:t>∞</m:t>
        </m:r>
        <m:r>
          <w:rPr>
            <w:rFonts w:ascii="Nunito" w:cs="Nunito" w:eastAsia="Nunito" w:hAnsi="Nunito"/>
          </w:rPr>
          <m:t xml:space="preserve">, 4[</m:t>
        </m:r>
      </m:oMath>
      <w:r w:rsidDel="00000000" w:rsidR="00000000" w:rsidRPr="00000000">
        <w:rPr>
          <w:rFonts w:ascii="Nunito" w:cs="Nunito" w:eastAsia="Nunito" w:hAnsi="Nunito"/>
          <w:rtl w:val="0"/>
        </w:rPr>
        <w:t xml:space="preserve">.</w:t>
      </w:r>
    </w:p>
    <w:p w:rsidR="00000000" w:rsidDel="00000000" w:rsidP="00000000" w:rsidRDefault="00000000" w:rsidRPr="00000000" w14:paraId="0000004A">
      <w:pPr>
        <w:spacing w:after="240" w:line="276" w:lineRule="auto"/>
        <w:jc w:val="both"/>
        <w:rPr>
          <w:rFonts w:ascii="Nunito" w:cs="Nunito" w:eastAsia="Nunito" w:hAnsi="Nunito"/>
          <w:color w:val="4a86e8"/>
        </w:rPr>
      </w:pPr>
      <w:r w:rsidDel="00000000" w:rsidR="00000000" w:rsidRPr="00000000">
        <w:rPr>
          <w:rFonts w:ascii="Nunito" w:cs="Nunito" w:eastAsia="Nunito" w:hAnsi="Nunito"/>
          <w:rtl w:val="0"/>
        </w:rPr>
        <w:t xml:space="preserve">Para determinar el recorrido de esta función, podemos hacer una análisis similar, pero esta vez, usando el recurso de recta horizontal de GeoGebra. Como antes, necesitamos identificar todos los valores en el eje vertical que son imagen de algún valor del dominio de la función, lo que se puede visualizar trazando una recta vertical </w:t>
      </w:r>
      <m:oMath>
        <m:r>
          <w:rPr>
            <w:rFonts w:ascii="Nunito" w:cs="Nunito" w:eastAsia="Nunito" w:hAnsi="Nunito"/>
          </w:rPr>
          <m:t xml:space="preserve">y=a</m:t>
        </m:r>
      </m:oMath>
      <w:r w:rsidDel="00000000" w:rsidR="00000000" w:rsidRPr="00000000">
        <w:rPr>
          <w:rFonts w:ascii="Nunito" w:cs="Nunito" w:eastAsia="Nunito" w:hAnsi="Nunito"/>
          <w:rtl w:val="0"/>
        </w:rPr>
        <w:t xml:space="preserve">, y viendo para cuáles valores de </w:t>
      </w:r>
      <m:oMath>
        <m:r>
          <w:rPr>
            <w:rFonts w:ascii="Nunito" w:cs="Nunito" w:eastAsia="Nunito" w:hAnsi="Nunito"/>
          </w:rPr>
          <m:t xml:space="preserve">a</m:t>
        </m:r>
      </m:oMath>
      <w:r w:rsidDel="00000000" w:rsidR="00000000" w:rsidRPr="00000000">
        <w:rPr>
          <w:rFonts w:ascii="Nunito" w:cs="Nunito" w:eastAsia="Nunito" w:hAnsi="Nunito"/>
          <w:rtl w:val="0"/>
        </w:rPr>
        <w:t xml:space="preserve"> la recta intersecta al gráfico.</w:t>
      </w:r>
      <w:r w:rsidDel="00000000" w:rsidR="00000000" w:rsidRPr="00000000">
        <w:rPr>
          <w:rtl w:val="0"/>
        </w:rPr>
      </w:r>
    </w:p>
    <w:p w:rsidR="00000000" w:rsidDel="00000000" w:rsidP="00000000" w:rsidRDefault="00000000" w:rsidRPr="00000000" w14:paraId="0000004B">
      <w:pPr>
        <w:spacing w:after="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191000" cy="2846062"/>
            <wp:effectExtent b="12700" l="12700" r="12700" t="12700"/>
            <wp:docPr id="28"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4191000" cy="2846062"/>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En este caso, vemos que la intersección no ocurre si </w:t>
      </w:r>
      <m:oMath>
        <m:r>
          <w:rPr>
            <w:rFonts w:ascii="Nunito" w:cs="Nunito" w:eastAsia="Nunito" w:hAnsi="Nunito"/>
          </w:rPr>
          <m:t xml:space="preserve">a&lt;-3</m:t>
        </m:r>
      </m:oMath>
      <w:r w:rsidDel="00000000" w:rsidR="00000000" w:rsidRPr="00000000">
        <w:rPr>
          <w:rFonts w:ascii="Nunito" w:cs="Nunito" w:eastAsia="Nunito" w:hAnsi="Nunito"/>
          <w:rtl w:val="0"/>
        </w:rPr>
        <w:t xml:space="preserve">, pero siempre ocurre cuando </w:t>
      </w:r>
      <m:oMath>
        <m:r>
          <w:rPr>
            <w:rFonts w:ascii="Nunito" w:cs="Nunito" w:eastAsia="Nunito" w:hAnsi="Nunito"/>
          </w:rPr>
          <m:t xml:space="preserve">a </m:t>
        </m:r>
        <m:r>
          <w:rPr>
            <w:rFonts w:ascii="Nunito" w:cs="Nunito" w:eastAsia="Nunito" w:hAnsi="Nunito"/>
          </w:rPr>
          <m:t>≥</m:t>
        </m:r>
        <m:r>
          <w:rPr>
            <w:rFonts w:ascii="Nunito" w:cs="Nunito" w:eastAsia="Nunito" w:hAnsi="Nunito"/>
          </w:rPr>
          <m:t xml:space="preserve"> -3</m:t>
        </m:r>
      </m:oMath>
      <w:r w:rsidDel="00000000" w:rsidR="00000000" w:rsidRPr="00000000">
        <w:rPr>
          <w:rFonts w:ascii="Nunito" w:cs="Nunito" w:eastAsia="Nunito" w:hAnsi="Nunito"/>
          <w:rtl w:val="0"/>
        </w:rPr>
        <w:t xml:space="preserve"> lo que nos permite deducir que </w:t>
      </w:r>
      <m:oMath>
        <m:r>
          <w:rPr>
            <w:rFonts w:ascii="Nunito" w:cs="Nunito" w:eastAsia="Nunito" w:hAnsi="Nunito"/>
          </w:rPr>
          <m:t xml:space="preserve">Rec (g)= [-3, </m:t>
        </m:r>
        <m:r>
          <w:rPr>
            <w:rFonts w:ascii="Nunito" w:cs="Nunito" w:eastAsia="Nunito" w:hAnsi="Nunito"/>
          </w:rPr>
          <m:t>∞</m:t>
        </m:r>
        <m:r>
          <w:rPr>
            <w:rFonts w:ascii="Nunito" w:cs="Nunito" w:eastAsia="Nunito" w:hAnsi="Nunito"/>
          </w:rPr>
          <m:t xml:space="preserve">[</m:t>
        </m:r>
      </m:oMath>
      <w:r w:rsidDel="00000000" w:rsidR="00000000" w:rsidRPr="00000000">
        <w:rPr>
          <w:rFonts w:ascii="Nunito" w:cs="Nunito" w:eastAsia="Nunito" w:hAnsi="Nunito"/>
          <w:rtl w:val="0"/>
        </w:rPr>
        <w:t xml:space="preserve">.</w:t>
      </w:r>
    </w:p>
    <w:p w:rsidR="00000000" w:rsidDel="00000000" w:rsidP="00000000" w:rsidRDefault="00000000" w:rsidRPr="00000000" w14:paraId="0000004D">
      <w:pPr>
        <w:spacing w:after="200" w:line="276" w:lineRule="auto"/>
        <w:jc w:val="both"/>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04E">
      <w:pPr>
        <w:numPr>
          <w:ilvl w:val="0"/>
          <w:numId w:val="1"/>
        </w:numPr>
        <w:spacing w:after="0"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dominio e imagen de una composición de funciones depende de las funciones que se componen. </w:t>
      </w:r>
    </w:p>
    <w:p w:rsidR="00000000" w:rsidDel="00000000" w:rsidP="00000000" w:rsidRDefault="00000000" w:rsidRPr="00000000" w14:paraId="0000004F">
      <w:pPr>
        <w:numPr>
          <w:ilvl w:val="0"/>
          <w:numId w:val="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Cuando una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está dada por una expresión y no se especifica su dominio, se supone que éste es el conjunto de todos los números reales </w:t>
      </w:r>
      <m:oMath>
        <m:r>
          <w:rPr>
            <w:rFonts w:ascii="Nunito" w:cs="Nunito" w:eastAsia="Nunito" w:hAnsi="Nunito"/>
          </w:rPr>
          <m:t xml:space="preserve">x</m:t>
        </m:r>
      </m:oMath>
      <w:r w:rsidDel="00000000" w:rsidR="00000000" w:rsidRPr="00000000">
        <w:rPr>
          <w:rFonts w:ascii="Nunito" w:cs="Nunito" w:eastAsia="Nunito" w:hAnsi="Nunito"/>
          <w:rtl w:val="0"/>
        </w:rPr>
        <w:t xml:space="preserve"> para los cuales tiene sentido calcular </w:t>
      </w:r>
      <m:oMath>
        <m:r>
          <w:rPr>
            <w:rFonts w:ascii="Nunito" w:cs="Nunito" w:eastAsia="Nunito" w:hAnsi="Nunito"/>
          </w:rPr>
          <m:t xml:space="preserve">f(x)</m:t>
        </m:r>
      </m:oMath>
      <w:r w:rsidDel="00000000" w:rsidR="00000000" w:rsidRPr="00000000">
        <w:rPr>
          <w:rFonts w:ascii="Nunito" w:cs="Nunito" w:eastAsia="Nunito" w:hAnsi="Nunito"/>
          <w:rtl w:val="0"/>
        </w:rPr>
        <w:t xml:space="preserve">. A este conjunto se le denomina dominio natural. </w:t>
      </w:r>
    </w:p>
    <w:p w:rsidR="00000000" w:rsidDel="00000000" w:rsidP="00000000" w:rsidRDefault="00000000" w:rsidRPr="00000000" w14:paraId="00000050">
      <w:pPr>
        <w:numPr>
          <w:ilvl w:val="0"/>
          <w:numId w:val="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Cuando no se explicita el codominio de una función, supondremos que este consiste en el conjunto de todos los números reales. </w:t>
      </w:r>
    </w:p>
    <w:p w:rsidR="00000000" w:rsidDel="00000000" w:rsidP="00000000" w:rsidRDefault="00000000" w:rsidRPr="00000000" w14:paraId="00000051">
      <w:pPr>
        <w:numPr>
          <w:ilvl w:val="0"/>
          <w:numId w:val="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dominio natural de:</w:t>
      </w:r>
    </w:p>
    <w:p w:rsidR="00000000" w:rsidDel="00000000" w:rsidP="00000000" w:rsidRDefault="00000000" w:rsidRPr="00000000" w14:paraId="00000052">
      <w:pPr>
        <w:numPr>
          <w:ilvl w:val="0"/>
          <w:numId w:val="3"/>
        </w:numPr>
        <w:spacing w:after="0" w:line="276" w:lineRule="auto"/>
        <w:ind w:left="1440" w:hanging="360"/>
        <w:jc w:val="both"/>
        <w:rPr>
          <w:rFonts w:ascii="Nunito" w:cs="Nunito" w:eastAsia="Nunito" w:hAnsi="Nunito"/>
        </w:rPr>
      </w:pPr>
      <m:oMath>
        <m:r>
          <w:rPr>
            <w:rFonts w:ascii="Nunito" w:cs="Nunito" w:eastAsia="Nunito" w:hAnsi="Nunito"/>
          </w:rPr>
          <m:t xml:space="preserve">log (x)</m:t>
        </m:r>
      </m:oMath>
      <w:r w:rsidDel="00000000" w:rsidR="00000000" w:rsidRPr="00000000">
        <w:rPr>
          <w:rFonts w:ascii="Nunito" w:cs="Nunito" w:eastAsia="Nunito" w:hAnsi="Nunito"/>
          <w:rtl w:val="0"/>
        </w:rPr>
        <w:t xml:space="preserve"> es el intervalo </w:t>
      </w:r>
      <m:oMath>
        <m:r>
          <w:rPr>
            <w:rFonts w:ascii="Nunito" w:cs="Nunito" w:eastAsia="Nunito" w:hAnsi="Nunito"/>
          </w:rPr>
          <m:t xml:space="preserve">]0,</m:t>
        </m:r>
        <m:r>
          <w:rPr>
            <w:rFonts w:ascii="Nunito" w:cs="Nunito" w:eastAsia="Nunito" w:hAnsi="Nunito"/>
          </w:rPr>
          <m:t>∞</m:t>
        </m:r>
        <m:r>
          <w:rPr>
            <w:rFonts w:ascii="Nunito" w:cs="Nunito" w:eastAsia="Nunito" w:hAnsi="Nunito"/>
          </w:rPr>
          <m:t xml:space="preserve">[</m:t>
        </m:r>
      </m:oMath>
      <w:r w:rsidDel="00000000" w:rsidR="00000000" w:rsidRPr="00000000">
        <w:rPr>
          <w:rFonts w:ascii="Nunito" w:cs="Nunito" w:eastAsia="Nunito" w:hAnsi="Nunito"/>
          <w:rtl w:val="0"/>
        </w:rPr>
        <w:t xml:space="preserve">.</w:t>
      </w:r>
    </w:p>
    <w:p w:rsidR="00000000" w:rsidDel="00000000" w:rsidP="00000000" w:rsidRDefault="00000000" w:rsidRPr="00000000" w14:paraId="00000053">
      <w:pPr>
        <w:numPr>
          <w:ilvl w:val="0"/>
          <w:numId w:val="3"/>
        </w:numPr>
        <w:spacing w:after="0" w:line="276" w:lineRule="auto"/>
        <w:ind w:left="1440" w:hanging="360"/>
        <w:jc w:val="both"/>
        <w:rPr>
          <w:rFonts w:ascii="Nunito" w:cs="Nunito" w:eastAsia="Nunito" w:hAnsi="Nunito"/>
        </w:rPr>
      </w:pPr>
      <m:oMath>
        <m:rad>
          <m:radPr>
            <m:degHide m:val="1"/>
            <m:ctrlPr>
              <w:rPr>
                <w:rFonts w:ascii="Nunito" w:cs="Nunito" w:eastAsia="Nunito" w:hAnsi="Nunito"/>
              </w:rPr>
            </m:ctrlPr>
          </m:radPr>
          <m:e>
            <m:r>
              <w:rPr>
                <w:rFonts w:ascii="Nunito" w:cs="Nunito" w:eastAsia="Nunito" w:hAnsi="Nunito"/>
              </w:rPr>
              <m:t xml:space="preserve">x</m:t>
            </m:r>
          </m:e>
        </m:rad>
      </m:oMath>
      <w:r w:rsidDel="00000000" w:rsidR="00000000" w:rsidRPr="00000000">
        <w:rPr>
          <w:rFonts w:ascii="Nunito" w:cs="Nunito" w:eastAsia="Nunito" w:hAnsi="Nunito"/>
          <w:rtl w:val="0"/>
        </w:rPr>
        <w:t xml:space="preserve"> es el intervalo </w:t>
      </w:r>
      <m:oMath>
        <m:r>
          <w:rPr>
            <w:rFonts w:ascii="Nunito" w:cs="Nunito" w:eastAsia="Nunito" w:hAnsi="Nunito"/>
          </w:rPr>
          <m:t xml:space="preserve">[0,</m:t>
        </m:r>
        <m:r>
          <w:rPr>
            <w:rFonts w:ascii="Nunito" w:cs="Nunito" w:eastAsia="Nunito" w:hAnsi="Nunito"/>
          </w:rPr>
          <m:t>∞</m:t>
        </m:r>
        <m:r>
          <w:rPr>
            <w:rFonts w:ascii="Nunito" w:cs="Nunito" w:eastAsia="Nunito" w:hAnsi="Nunito"/>
          </w:rPr>
          <m:t xml:space="preserve">[</m:t>
        </m:r>
      </m:oMath>
      <w:r w:rsidDel="00000000" w:rsidR="00000000" w:rsidRPr="00000000">
        <w:rPr>
          <w:rFonts w:ascii="Nunito" w:cs="Nunito" w:eastAsia="Nunito" w:hAnsi="Nunito"/>
          <w:color w:val="42942f"/>
          <w:rtl w:val="0"/>
        </w:rPr>
        <w:t xml:space="preserve">.</w:t>
      </w:r>
      <w:r w:rsidDel="00000000" w:rsidR="00000000" w:rsidRPr="00000000">
        <w:rPr>
          <w:rtl w:val="0"/>
        </w:rPr>
      </w:r>
    </w:p>
    <w:p w:rsidR="00000000" w:rsidDel="00000000" w:rsidP="00000000" w:rsidRDefault="00000000" w:rsidRPr="00000000" w14:paraId="00000054">
      <w:pPr>
        <w:numPr>
          <w:ilvl w:val="0"/>
          <w:numId w:val="3"/>
        </w:numPr>
        <w:spacing w:after="200" w:line="276" w:lineRule="auto"/>
        <w:ind w:left="1440" w:hanging="360"/>
        <w:jc w:val="both"/>
        <w:rPr>
          <w:rFonts w:ascii="Nunito" w:cs="Nunito" w:eastAsia="Nunito" w:hAnsi="Nunito"/>
        </w:rPr>
      </w:pPr>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x</m:t>
            </m:r>
          </m:den>
        </m:f>
      </m:oMath>
      <w:r w:rsidDel="00000000" w:rsidR="00000000" w:rsidRPr="00000000">
        <w:rPr>
          <w:rFonts w:ascii="Nunito" w:cs="Nunito" w:eastAsia="Nunito" w:hAnsi="Nunito"/>
          <w:rtl w:val="0"/>
        </w:rPr>
        <w:t xml:space="preserve">es el conjunto </w:t>
      </w:r>
      <m:oMath>
        <m:r>
          <w:rPr>
            <w:rFonts w:ascii="Nunito" w:cs="Nunito" w:eastAsia="Nunito" w:hAnsi="Nunito"/>
          </w:rPr>
          <m:t xml:space="preserve">]-</m:t>
        </m:r>
        <m:r>
          <w:rPr>
            <w:rFonts w:ascii="Nunito" w:cs="Nunito" w:eastAsia="Nunito" w:hAnsi="Nunito"/>
          </w:rPr>
          <m:t>∞</m:t>
        </m:r>
        <m:r>
          <w:rPr>
            <w:rFonts w:ascii="Nunito" w:cs="Nunito" w:eastAsia="Nunito" w:hAnsi="Nunito"/>
          </w:rPr>
          <m:t xml:space="preserve">,0[ </m:t>
        </m:r>
        <m:r>
          <w:rPr>
            <w:rFonts w:ascii="Nunito" w:cs="Nunito" w:eastAsia="Nunito" w:hAnsi="Nunito"/>
          </w:rPr>
          <m:t>∪</m:t>
        </m:r>
        <m:r>
          <w:rPr>
            <w:rFonts w:ascii="Nunito" w:cs="Nunito" w:eastAsia="Nunito" w:hAnsi="Nunito"/>
          </w:rPr>
          <m:t xml:space="preserve"> ]0,</m:t>
        </m:r>
        <m:r>
          <w:rPr>
            <w:rFonts w:ascii="Nunito" w:cs="Nunito" w:eastAsia="Nunito" w:hAnsi="Nunito"/>
          </w:rPr>
          <m:t>∞</m:t>
        </m:r>
        <m:r>
          <w:rPr>
            <w:rFonts w:ascii="Nunito" w:cs="Nunito" w:eastAsia="Nunito" w:hAnsi="Nunito"/>
          </w:rPr>
          <m:t xml:space="preserve">[</m:t>
        </m:r>
      </m:oMath>
      <w:r w:rsidDel="00000000" w:rsidR="00000000" w:rsidRPr="00000000">
        <w:rPr>
          <w:rFonts w:ascii="Nunito" w:cs="Nunito" w:eastAsia="Nunito" w:hAnsi="Nunito"/>
          <w:rtl w:val="0"/>
        </w:rPr>
        <w:t xml:space="preserve">. </w:t>
      </w:r>
    </w:p>
    <w:p w:rsidR="00000000" w:rsidDel="00000000" w:rsidP="00000000" w:rsidRDefault="00000000" w:rsidRPr="00000000" w14:paraId="00000055">
      <w:pPr>
        <w:numPr>
          <w:ilvl w:val="0"/>
          <w:numId w:val="7"/>
        </w:numPr>
        <w:spacing w:after="200" w:line="276" w:lineRule="auto"/>
        <w:ind w:left="720" w:hanging="360"/>
        <w:jc w:val="both"/>
        <w:rPr>
          <w:rFonts w:ascii="Nunito" w:cs="Nunito" w:eastAsia="Nunito" w:hAnsi="Nunito"/>
          <w:u w:val="none"/>
        </w:rPr>
      </w:pPr>
      <w:r w:rsidDel="00000000" w:rsidR="00000000" w:rsidRPr="00000000">
        <w:rPr>
          <w:rFonts w:ascii="Nunito" w:cs="Nunito" w:eastAsia="Nunito" w:hAnsi="Nunito"/>
          <w:rtl w:val="0"/>
        </w:rPr>
        <w:t xml:space="preserve">Para determinar el dominio de una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a partir de un gráfico, debemos ver los números del eje horizontal donde la función está definida y para obtener el recorrido de </w:t>
      </w:r>
      <m:oMath>
        <m:r>
          <w:rPr>
            <w:rFonts w:ascii="Nunito" w:cs="Nunito" w:eastAsia="Nunito" w:hAnsi="Nunito"/>
          </w:rPr>
          <m:t xml:space="preserve">f</m:t>
        </m:r>
      </m:oMath>
      <w:r w:rsidDel="00000000" w:rsidR="00000000" w:rsidRPr="00000000">
        <w:rPr>
          <w:rFonts w:ascii="Nunito" w:cs="Nunito" w:eastAsia="Nunito" w:hAnsi="Nunito"/>
          <w:rtl w:val="0"/>
        </w:rPr>
        <w:t xml:space="preserve">, necesitamos identificar todos los valores en el eje vertical que son imagen de algún valor del dominio de la función.</w:t>
      </w:r>
    </w:p>
    <w:p w:rsidR="00000000" w:rsidDel="00000000" w:rsidP="00000000" w:rsidRDefault="00000000" w:rsidRPr="00000000" w14:paraId="00000056">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57">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58">
      <w:pPr>
        <w:spacing w:after="200" w:lineRule="auto"/>
        <w:rPr>
          <w:rFonts w:ascii="Nunito" w:cs="Nunito" w:eastAsia="Nunito" w:hAnsi="Nunito"/>
        </w:rPr>
      </w:pPr>
      <w:sdt>
        <w:sdtPr>
          <w:tag w:val="goog_rdk_0"/>
        </w:sdtPr>
        <w:sdtContent>
          <w:commentRangeStart w:id="0"/>
        </w:sdtContent>
      </w:sdt>
      <w:sdt>
        <w:sdtPr>
          <w:tag w:val="goog_rdk_1"/>
        </w:sdtPr>
        <w:sdtContent>
          <w:commentRangeStart w:id="1"/>
        </w:sdtContent>
      </w:sdt>
      <w:r w:rsidDel="00000000" w:rsidR="00000000" w:rsidRPr="00000000">
        <w:rPr>
          <w:rFonts w:ascii="Nunito" w:cs="Nunito" w:eastAsia="Nunito" w:hAnsi="Nunito"/>
          <w:b w:val="1"/>
          <w:sz w:val="26"/>
          <w:szCs w:val="26"/>
          <w:rtl w:val="0"/>
        </w:rPr>
        <w:t xml:space="preserve">Recursos y links de interés</w:t>
      </w:r>
      <w:r w:rsidDel="00000000" w:rsidR="00000000" w:rsidRPr="00000000">
        <w:rPr>
          <w:rtl w:val="0"/>
        </w:rPr>
      </w:r>
    </w:p>
    <w:p w:rsidR="00000000" w:rsidDel="00000000" w:rsidP="00000000" w:rsidRDefault="00000000" w:rsidRPr="00000000" w14:paraId="00000059">
      <w:pPr>
        <w:numPr>
          <w:ilvl w:val="0"/>
          <w:numId w:val="5"/>
        </w:numPr>
        <w:spacing w:after="200" w:line="276" w:lineRule="auto"/>
        <w:ind w:left="720" w:hanging="360"/>
        <w:jc w:val="both"/>
        <w:rPr>
          <w:rFonts w:ascii="Nunito" w:cs="Nunito" w:eastAsia="Nunito" w:hAnsi="Nunito"/>
          <w:b w:val="1"/>
          <w:i w:val="1"/>
        </w:rPr>
      </w:pPr>
      <w:r w:rsidDel="00000000" w:rsidR="00000000" w:rsidRPr="00000000">
        <w:rPr>
          <w:rFonts w:ascii="Nunito" w:cs="Nunito" w:eastAsia="Nunito" w:hAnsi="Nunito"/>
          <w:b w:val="1"/>
          <w:i w:val="1"/>
          <w:rtl w:val="0"/>
        </w:rPr>
        <w:t xml:space="preserve">GUÍA CON DEFINICIONES Y ALGUNOS EJERCICIOS</w:t>
      </w:r>
    </w:p>
    <w:p w:rsidR="00000000" w:rsidDel="00000000" w:rsidP="00000000" w:rsidRDefault="00000000" w:rsidRPr="00000000" w14:paraId="0000005A">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Te invitamos a visitar el siguiente link que te llevará a un documento donde podrás encontrar diferentes ejercicios de funciones, y en particular, sobre composición.</w:t>
      </w:r>
    </w:p>
    <w:p w:rsidR="00000000" w:rsidDel="00000000" w:rsidP="00000000" w:rsidRDefault="00000000" w:rsidRPr="00000000" w14:paraId="0000005B">
      <w:pPr>
        <w:spacing w:after="0" w:before="0" w:line="240" w:lineRule="auto"/>
        <w:ind w:left="720" w:firstLine="0"/>
        <w:jc w:val="both"/>
        <w:rPr>
          <w:rFonts w:ascii="Nunito" w:cs="Nunito" w:eastAsia="Nunito" w:hAnsi="Nunito"/>
        </w:rPr>
      </w:pPr>
      <w:hyperlink r:id="rId27">
        <w:r w:rsidDel="00000000" w:rsidR="00000000" w:rsidRPr="00000000">
          <w:rPr>
            <w:rFonts w:ascii="Nunito" w:cs="Nunito" w:eastAsia="Nunito" w:hAnsi="Nunito"/>
            <w:color w:val="1155cc"/>
            <w:u w:val="single"/>
            <w:rtl w:val="0"/>
          </w:rPr>
          <w:t xml:space="preserve">http://www.udesantiagovirtual.cl/moodle2/pluginfile.php?file=%2F160049%2Fmod_resource%2Fcontent%2F1%2FFunciones.pdf</w:t>
        </w:r>
      </w:hyperlink>
      <w:commentRangeEnd w:id="0"/>
      <w:r w:rsidDel="00000000" w:rsidR="00000000" w:rsidRPr="00000000">
        <w:commentReference w:id="0"/>
      </w:r>
      <w:commentRangeEnd w:id="1"/>
      <w:r w:rsidDel="00000000" w:rsidR="00000000" w:rsidRPr="00000000">
        <w:commentReference w:id="1"/>
      </w:r>
      <w:r w:rsidDel="00000000" w:rsidR="00000000" w:rsidRPr="00000000">
        <w:rPr>
          <w:rFonts w:ascii="Nunito" w:cs="Nunito" w:eastAsia="Nunito" w:hAnsi="Nunito"/>
          <w:color w:val="3b3838"/>
          <w:sz w:val="56"/>
          <w:szCs w:val="56"/>
          <w:highlight w:val="yellow"/>
        </w:rPr>
        <w:drawing>
          <wp:anchor allowOverlap="1" behindDoc="0" distB="0" distT="0" distL="114300" distR="114300" hidden="0" layoutInCell="1" locked="0" relativeHeight="0" simplePos="0">
            <wp:simplePos x="0" y="0"/>
            <wp:positionH relativeFrom="page">
              <wp:align>left</wp:align>
            </wp:positionH>
            <wp:positionV relativeFrom="page">
              <wp:posOffset>9600477</wp:posOffset>
            </wp:positionV>
            <wp:extent cx="9601200" cy="568276"/>
            <wp:effectExtent b="0" l="0" r="0" t="0"/>
            <wp:wrapSquare wrapText="bothSides" distB="0" distT="0" distL="114300" distR="114300"/>
            <wp:docPr id="26"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9601200" cy="568276"/>
                    </a:xfrm>
                    <a:prstGeom prst="rect"/>
                    <a:ln/>
                  </pic:spPr>
                </pic:pic>
              </a:graphicData>
            </a:graphic>
          </wp:anchor>
        </w:drawing>
      </w:r>
      <w:r w:rsidDel="00000000" w:rsidR="00000000" w:rsidRPr="00000000">
        <w:rPr>
          <w:rtl w:val="0"/>
        </w:rPr>
      </w:r>
    </w:p>
    <w:p w:rsidR="00000000" w:rsidDel="00000000" w:rsidP="00000000" w:rsidRDefault="00000000" w:rsidRPr="00000000" w14:paraId="0000005C">
      <w:pPr>
        <w:rPr>
          <w:rFonts w:ascii="Nunito" w:cs="Nunito" w:eastAsia="Nunito" w:hAnsi="Nunito"/>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-508963</wp:posOffset>
            </wp:positionH>
            <wp:positionV relativeFrom="bottomMargin">
              <wp:posOffset>342060</wp:posOffset>
            </wp:positionV>
            <wp:extent cx="8306435" cy="461645"/>
            <wp:effectExtent b="0" l="0" r="0" t="0"/>
            <wp:wrapSquare wrapText="bothSides" distB="0" distT="0" distL="114300" distR="114300"/>
            <wp:docPr id="29"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8306435" cy="461645"/>
                    </a:xfrm>
                    <a:prstGeom prst="rect"/>
                    <a:ln/>
                  </pic:spPr>
                </pic:pic>
              </a:graphicData>
            </a:graphic>
          </wp:anchor>
        </w:drawing>
      </w:r>
      <w:r w:rsidDel="00000000" w:rsidR="00000000" w:rsidRPr="00000000">
        <w:rPr>
          <w:rtl w:val="0"/>
        </w:rPr>
      </w:r>
    </w:p>
    <w:sectPr>
      <w:headerReference r:id="rId30" w:type="default"/>
      <w:footerReference r:id="rId31" w:type="default"/>
      <w:pgSz w:h="15840" w:w="12240" w:orient="portrait"/>
      <w:pgMar w:bottom="720" w:top="720" w:left="720" w:right="72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ela Curimil" w:id="0" w:date="2022-10-18T19:29:40Z">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@ricardosalinaspaez@gmail.com @ricardofredes2@gmail.com se puede utilizar o no?</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Ricardo Salinas_</w:t>
      </w:r>
    </w:p>
  </w:comment>
  <w:comment w:author="Daniela Curimil" w:id="1" w:date="2022-10-27T17:22:05Z">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@ricardofredes2@gmail.com Hola Ricardo, este comentario quedó pendiente, por favor revisar. Gracias!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_Reassigned to Ricardo Fredes_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65" w15:done="0"/>
  <w15:commentEx w15:paraId="00000067" w15:paraIdParent="0000006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05E">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1:</w:t>
    </w:r>
    <w:r w:rsidDel="00000000" w:rsidR="00000000" w:rsidRPr="00000000">
      <w:rPr>
        <w:rFonts w:ascii="Nunito" w:cs="Nunito" w:eastAsia="Nunito" w:hAnsi="Nunito"/>
        <w:color w:val="999999"/>
        <w:sz w:val="20"/>
        <w:szCs w:val="20"/>
        <w:rtl w:val="0"/>
      </w:rPr>
      <w:t xml:space="preserve"> Representar y modelar situaciones de cambio por medio de funciones</w:t>
    </w:r>
  </w:p>
  <w:p w:rsidR="00000000" w:rsidDel="00000000" w:rsidP="00000000" w:rsidRDefault="00000000" w:rsidRPr="00000000" w14:paraId="0000005F">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Nociones de funciones</w:t>
    </w:r>
  </w:p>
  <w:p w:rsidR="00000000" w:rsidDel="00000000" w:rsidP="00000000" w:rsidRDefault="00000000" w:rsidRPr="00000000" w14:paraId="00000060">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Dominio, codominio y recorrido de una función</w:t>
    </w:r>
  </w:p>
  <w:p w:rsidR="00000000" w:rsidDel="00000000" w:rsidP="00000000" w:rsidRDefault="00000000" w:rsidRPr="00000000" w14:paraId="00000061">
    <w:pPr>
      <w:tabs>
        <w:tab w:val="center" w:pos="4680"/>
        <w:tab w:val="right" w:pos="9360"/>
      </w:tabs>
      <w:spacing w:after="0" w:line="240" w:lineRule="auto"/>
      <w:rPr>
        <w:color w:val="3b3838"/>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rPr>
      <w:rFonts w:ascii="Calibri" w:cs="Calibri" w:eastAsia="Calibri" w:hAnsi="Calibri"/>
      <w:lang w:val="es-C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260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6098"/>
    <w:rPr>
      <w:rFonts w:ascii="Calibri" w:cs="Calibri" w:eastAsia="Calibri" w:hAnsi="Calibri"/>
      <w:lang w:val="es-CL"/>
    </w:rPr>
  </w:style>
  <w:style w:type="paragraph" w:styleId="Footer">
    <w:name w:val="footer"/>
    <w:basedOn w:val="Normal"/>
    <w:link w:val="FooterChar"/>
    <w:uiPriority w:val="99"/>
    <w:unhideWhenUsed w:val="1"/>
    <w:rsid w:val="005260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6098"/>
    <w:rPr>
      <w:rFonts w:ascii="Calibri" w:cs="Calibri" w:eastAsia="Calibri" w:hAnsi="Calibri"/>
      <w:lang w:val="es-C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6.png"/><Relationship Id="rId24" Type="http://schemas.openxmlformats.org/officeDocument/2006/relationships/image" Target="media/image17.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jpg"/><Relationship Id="rId26" Type="http://schemas.openxmlformats.org/officeDocument/2006/relationships/image" Target="media/image19.png"/><Relationship Id="rId25" Type="http://schemas.openxmlformats.org/officeDocument/2006/relationships/image" Target="media/image20.png"/><Relationship Id="rId28" Type="http://schemas.openxmlformats.org/officeDocument/2006/relationships/image" Target="media/image18.png"/><Relationship Id="rId27" Type="http://schemas.openxmlformats.org/officeDocument/2006/relationships/hyperlink" Target="http://www.udesantiagovirtual.cl/moodle2/pluginfile.php?file=%2F160049%2Fmod_resource%2Fcontent%2F1%2FFunciones.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8.jp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image" Target="media/image4.jpg"/><Relationship Id="rId13" Type="http://schemas.openxmlformats.org/officeDocument/2006/relationships/image" Target="media/image16.png"/><Relationship Id="rId12"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10.png"/><Relationship Id="rId16" Type="http://schemas.openxmlformats.org/officeDocument/2006/relationships/image" Target="media/image11.png"/><Relationship Id="rId19" Type="http://schemas.openxmlformats.org/officeDocument/2006/relationships/image" Target="media/image5.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TliL3Xs7pF58HqpfcfUaao33Fg==">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