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-188</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48" name="image6.jpg"/>
            <a:graphic>
              <a:graphicData uri="http://schemas.openxmlformats.org/drawingml/2006/picture">
                <pic:pic>
                  <pic:nvPicPr>
                    <pic:cNvPr descr="Graphical user interface, application&#10;&#10;Description automatically generated" id="0" name="image6.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1</w:t>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Funciones definidas por parte y funciones racionales</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50" name="image4.jpg"/>
            <a:graphic>
              <a:graphicData uri="http://schemas.openxmlformats.org/drawingml/2006/picture">
                <pic:pic>
                  <pic:nvPicPr>
                    <pic:cNvPr descr="Shape, arrow&#10;&#10;Description automatically generated" id="0" name="image4.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-38099</wp:posOffset>
                </wp:positionV>
                <wp:extent cx="3568700" cy="190500"/>
                <wp:effectExtent b="0" l="0" r="0" t="0"/>
                <wp:wrapNone/>
                <wp:docPr id="40"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-38099</wp:posOffset>
                </wp:positionV>
                <wp:extent cx="3568700" cy="190500"/>
                <wp:effectExtent b="0" l="0" r="0" t="0"/>
                <wp:wrapNone/>
                <wp:docPr id="4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568700" cy="190500"/>
                        </a:xfrm>
                        <a:prstGeom prst="rect"/>
                        <a:ln/>
                      </pic:spPr>
                    </pic:pic>
                  </a:graphicData>
                </a:graphic>
              </wp:anchor>
            </w:drawing>
          </mc:Fallback>
        </mc:AlternateContent>
      </w:r>
    </w:p>
    <w:p w:rsidR="00000000" w:rsidDel="00000000" w:rsidP="00000000" w:rsidRDefault="00000000" w:rsidRPr="00000000" w14:paraId="00000007">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FUNCIONES POR TRAMO</w:t>
      </w:r>
      <w:r w:rsidDel="00000000" w:rsidR="00000000" w:rsidRPr="00000000">
        <w:rPr>
          <w:rtl w:val="0"/>
        </w:rPr>
      </w:r>
    </w:p>
    <w:p w:rsidR="00000000" w:rsidDel="00000000" w:rsidP="00000000" w:rsidRDefault="00000000" w:rsidRPr="00000000" w14:paraId="0000000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¿Alguna vez has visto una boleta de agua? ¿Sabías que el valor de un metro cúbico de agua potable depende de cuánta agua consumes en todo el mes? Para conocer los valores en detalle, podemos leer una boleta de agua y aprender cómo nos realizan este cobro.</w:t>
      </w:r>
    </w:p>
    <w:p w:rsidR="00000000" w:rsidDel="00000000" w:rsidP="00000000" w:rsidRDefault="00000000" w:rsidRPr="00000000" w14:paraId="00000009">
      <w:pPr>
        <w:spacing w:after="240" w:before="240" w:line="276" w:lineRule="auto"/>
        <w:jc w:val="center"/>
        <w:rPr>
          <w:rFonts w:ascii="Nunito" w:cs="Nunito" w:eastAsia="Nunito" w:hAnsi="Nunito"/>
          <w:b w:val="1"/>
          <w:color w:val="0000ff"/>
        </w:rPr>
      </w:pPr>
      <w:r w:rsidDel="00000000" w:rsidR="00000000" w:rsidRPr="00000000">
        <w:rPr>
          <w:rFonts w:ascii="Nunito" w:cs="Nunito" w:eastAsia="Nunito" w:hAnsi="Nunito"/>
          <w:b w:val="1"/>
          <w:color w:val="0000ff"/>
        </w:rPr>
        <w:drawing>
          <wp:inline distB="114300" distT="114300" distL="114300" distR="114300">
            <wp:extent cx="4186238" cy="6584838"/>
            <wp:effectExtent b="0" l="0" r="0" t="0"/>
            <wp:docPr id="4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186238" cy="65848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tenemos tres tarifas diferentes:</w:t>
      </w:r>
    </w:p>
    <w:p w:rsidR="00000000" w:rsidDel="00000000" w:rsidP="00000000" w:rsidRDefault="00000000" w:rsidRPr="00000000" w14:paraId="0000000C">
      <w:pPr>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 primer lugar se nos cobra un cargo fijo de $668. Este cargo fijo se cobra independientemente de cuánta agua se consuma en tu hogar durante el mes. </w:t>
      </w:r>
      <w:r w:rsidDel="00000000" w:rsidR="00000000" w:rsidRPr="00000000">
        <w:rPr>
          <w:rtl w:val="0"/>
        </w:rPr>
      </w:r>
    </w:p>
    <w:p w:rsidR="00000000" w:rsidDel="00000000" w:rsidP="00000000" w:rsidRDefault="00000000" w:rsidRPr="00000000" w14:paraId="0000000D">
      <w:pPr>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Además, nos indican el costo de cada metro cúbico de agua consumida: cada metro cúbico cuesta $868. Este precio, incluye cobros de recolección de agua y su tratamiento.</w:t>
      </w:r>
      <w:r w:rsidDel="00000000" w:rsidR="00000000" w:rsidRPr="00000000">
        <w:rPr>
          <w:rtl w:val="0"/>
        </w:rPr>
      </w:r>
    </w:p>
    <w:p w:rsidR="00000000" w:rsidDel="00000000" w:rsidP="00000000" w:rsidRDefault="00000000" w:rsidRPr="00000000" w14:paraId="0000000E">
      <w:pPr>
        <w:numPr>
          <w:ilvl w:val="0"/>
          <w:numId w:val="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Finalmente, nos cobran $1573 por metro cúbico sobreconsumo. Esto indica que si existe sobreconsumo, es decir, si llegas a consumir más de 40 metros cúbicos en el mes, entonces los metros cúbicos que consumas por sobre los 40 te van a costar más caro. O sea, desde el primer metro cúbico hasta el 40 que consumes, cada metro cúbico cuesta $868, pero el metro cúbico 41 y el 42 y todos los demás, cuestan $1573 cada uno.</w:t>
      </w:r>
      <w:r w:rsidDel="00000000" w:rsidR="00000000" w:rsidRPr="00000000">
        <w:rPr>
          <w:rtl w:val="0"/>
        </w:rPr>
      </w:r>
    </w:p>
    <w:p w:rsidR="00000000" w:rsidDel="00000000" w:rsidP="00000000" w:rsidRDefault="00000000" w:rsidRPr="00000000" w14:paraId="0000000F">
      <w:pPr>
        <w:spacing w:after="200"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Para modelar este problema, definiremos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como la cantidad de metros cúbicos de agua consumidos en un mes, y </w:t>
      </w:r>
      <m:oMath>
        <m:r>
          <w:rPr>
            <w:rFonts w:ascii="Nunito" w:cs="Nunito" w:eastAsia="Nunito" w:hAnsi="Nunito"/>
          </w:rPr>
          <m:t xml:space="preserve">f(x)</m:t>
        </m:r>
      </m:oMath>
      <w:r w:rsidDel="00000000" w:rsidR="00000000" w:rsidRPr="00000000">
        <w:rPr>
          <w:rFonts w:ascii="Nunito" w:cs="Nunito" w:eastAsia="Nunito" w:hAnsi="Nunito"/>
          <w:rtl w:val="0"/>
        </w:rPr>
        <w:t xml:space="preserve"> el monto en pesos de la cuenta del agua de ese mes. </w:t>
      </w:r>
    </w:p>
    <w:p w:rsidR="00000000" w:rsidDel="00000000" w:rsidP="00000000" w:rsidRDefault="00000000" w:rsidRPr="00000000" w14:paraId="00000010">
      <w:pPr>
        <w:spacing w:after="200"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Notemos que en situaciones como esta, en que la solución a un problema se obtiene mediante expresiones diferentes para distintos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podemos presentarlas en una única función de la siguiente manera:</w:t>
      </w:r>
    </w:p>
    <w:tbl>
      <w:tblPr>
        <w:tblStyle w:val="Table1"/>
        <w:tblW w:w="556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90"/>
        <w:gridCol w:w="3975"/>
        <w:tblGridChange w:id="0">
          <w:tblGrid>
            <w:gridCol w:w="1590"/>
            <w:gridCol w:w="39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1">
            <w:pPr>
              <w:spacing w:after="0" w:line="276" w:lineRule="auto"/>
              <w:ind w:right="14.173228346456881"/>
              <w:rPr>
                <w:rFonts w:ascii="Nunito" w:cs="Nunito" w:eastAsia="Nunito" w:hAnsi="Nunito"/>
                <w:sz w:val="60"/>
                <w:szCs w:val="60"/>
              </w:rPr>
            </w:pPr>
            <m:oMath>
              <m:r>
                <w:rPr>
                  <w:rFonts w:ascii="Nunito" w:cs="Nunito" w:eastAsia="Nunito" w:hAnsi="Nunito"/>
                  <w:sz w:val="26"/>
                  <w:szCs w:val="26"/>
                </w:rPr>
                <m:t xml:space="preserve">f(x) =</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sz w:val="60"/>
                <w:szCs w:val="60"/>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2">
            <w:pPr>
              <w:spacing w:after="0" w:line="276" w:lineRule="auto"/>
              <w:ind w:right="14.173228346456881"/>
              <w:rPr>
                <w:rFonts w:ascii="Nunito" w:cs="Nunito" w:eastAsia="Nunito" w:hAnsi="Nunito"/>
              </w:rPr>
            </w:pPr>
            <w:r w:rsidDel="00000000" w:rsidR="00000000" w:rsidRPr="00000000">
              <w:rPr>
                <w:rtl w:val="0"/>
              </w:rPr>
            </w:r>
          </w:p>
          <w:p w:rsidR="00000000" w:rsidDel="00000000" w:rsidP="00000000" w:rsidRDefault="00000000" w:rsidRPr="00000000" w14:paraId="00000013">
            <w:pPr>
              <w:spacing w:after="0" w:line="276" w:lineRule="auto"/>
              <w:ind w:right="14.173228346456881"/>
              <w:rPr>
                <w:rFonts w:ascii="Nunito" w:cs="Nunito" w:eastAsia="Nunito" w:hAnsi="Nunito"/>
              </w:rPr>
            </w:pPr>
            <m:oMath>
              <m:r>
                <w:rPr>
                  <w:rFonts w:ascii="Nunito" w:cs="Nunito" w:eastAsia="Nunito" w:hAnsi="Nunito"/>
                </w:rPr>
                <m:t xml:space="preserve">668+868 x   , si  0</m:t>
              </m:r>
              <m:r>
                <w:rPr>
                  <w:rFonts w:ascii="Nunito" w:cs="Nunito" w:eastAsia="Nunito" w:hAnsi="Nunito"/>
                </w:rPr>
                <m:t>≤</m:t>
              </m:r>
              <m:r>
                <w:rPr>
                  <w:rFonts w:ascii="Nunito" w:cs="Nunito" w:eastAsia="Nunito" w:hAnsi="Nunito"/>
                </w:rPr>
                <m:t xml:space="preserve">x</m:t>
              </m:r>
              <m:r>
                <w:rPr>
                  <w:rFonts w:ascii="Nunito" w:cs="Nunito" w:eastAsia="Nunito" w:hAnsi="Nunito"/>
                </w:rPr>
                <m:t>≤</m:t>
              </m:r>
              <m:r>
                <w:rPr>
                  <w:rFonts w:ascii="Nunito" w:cs="Nunito" w:eastAsia="Nunito" w:hAnsi="Nunito"/>
                </w:rPr>
                <m:t xml:space="preserve"> 40</m:t>
              </m:r>
            </m:oMath>
            <w:r w:rsidDel="00000000" w:rsidR="00000000" w:rsidRPr="00000000">
              <w:rPr>
                <w:rtl w:val="0"/>
              </w:rPr>
            </w:r>
          </w:p>
          <w:p w:rsidR="00000000" w:rsidDel="00000000" w:rsidP="00000000" w:rsidRDefault="00000000" w:rsidRPr="00000000" w14:paraId="00000014">
            <w:pPr>
              <w:spacing w:after="0" w:line="276" w:lineRule="auto"/>
              <w:ind w:right="14.173228346456881"/>
              <w:rPr>
                <w:rFonts w:ascii="Nunito" w:cs="Nunito" w:eastAsia="Nunito" w:hAnsi="Nunito"/>
              </w:rPr>
            </w:pPr>
            <m:oMath>
              <m:r>
                <w:rPr>
                  <w:rFonts w:ascii="Nunito" w:cs="Nunito" w:eastAsia="Nunito" w:hAnsi="Nunito"/>
                </w:rPr>
                <m:t xml:space="preserve">35388+1573 (x-40)   , si  x&gt;40</m:t>
              </m:r>
            </m:oMath>
            <w:r w:rsidDel="00000000" w:rsidR="00000000" w:rsidRPr="00000000">
              <w:rPr>
                <w:rtl w:val="0"/>
              </w:rPr>
            </w:r>
          </w:p>
          <w:p w:rsidR="00000000" w:rsidDel="00000000" w:rsidP="00000000" w:rsidRDefault="00000000" w:rsidRPr="00000000" w14:paraId="00000015">
            <w:pPr>
              <w:spacing w:after="0" w:line="276" w:lineRule="auto"/>
              <w:ind w:right="14.173228346456881"/>
              <w:rPr>
                <w:rFonts w:ascii="Nunito" w:cs="Nunito" w:eastAsia="Nunito" w:hAnsi="Nunito"/>
              </w:rPr>
            </w:pPr>
            <w:r w:rsidDel="00000000" w:rsidR="00000000" w:rsidRPr="00000000">
              <w:rPr>
                <w:rtl w:val="0"/>
              </w:rPr>
            </w:r>
          </w:p>
        </w:tc>
      </w:tr>
    </w:tbl>
    <w:p w:rsidR="00000000" w:rsidDel="00000000" w:rsidP="00000000" w:rsidRDefault="00000000" w:rsidRPr="00000000" w14:paraId="00000016">
      <w:pPr>
        <w:spacing w:after="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17">
      <w:pPr>
        <w:spacing w:after="0" w:line="276" w:lineRule="auto"/>
        <w:jc w:val="left"/>
        <w:rPr>
          <w:rFonts w:ascii="Nunito" w:cs="Nunito" w:eastAsia="Nunito" w:hAnsi="Nunito"/>
        </w:rPr>
      </w:pPr>
      <w:r w:rsidDel="00000000" w:rsidR="00000000" w:rsidRPr="00000000">
        <w:rPr>
          <w:rFonts w:ascii="Nunito" w:cs="Nunito" w:eastAsia="Nunito" w:hAnsi="Nunito"/>
          <w:rtl w:val="0"/>
        </w:rPr>
        <w:t xml:space="preserve">Notemos que en este caso, estamos considerando que </w:t>
      </w:r>
    </w:p>
    <w:p w:rsidR="00000000" w:rsidDel="00000000" w:rsidP="00000000" w:rsidRDefault="00000000" w:rsidRPr="00000000" w14:paraId="00000018">
      <w:pPr>
        <w:spacing w:after="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19">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Las funciones que tienen más de una fórmula asociada comúnmente se denominan </w:t>
      </w:r>
      <w:r w:rsidDel="00000000" w:rsidR="00000000" w:rsidRPr="00000000">
        <w:rPr>
          <w:rFonts w:ascii="Nunito" w:cs="Nunito" w:eastAsia="Nunito" w:hAnsi="Nunito"/>
          <w:b w:val="1"/>
          <w:rtl w:val="0"/>
        </w:rPr>
        <w:t xml:space="preserve">funciones definidas por tramos, </w:t>
      </w:r>
      <w:r w:rsidDel="00000000" w:rsidR="00000000" w:rsidRPr="00000000">
        <w:rPr>
          <w:rFonts w:ascii="Nunito" w:cs="Nunito" w:eastAsia="Nunito" w:hAnsi="Nunito"/>
          <w:rtl w:val="0"/>
        </w:rPr>
        <w:t xml:space="preserve">aunque también se les llama </w:t>
      </w:r>
      <w:r w:rsidDel="00000000" w:rsidR="00000000" w:rsidRPr="00000000">
        <w:rPr>
          <w:rFonts w:ascii="Nunito" w:cs="Nunito" w:eastAsia="Nunito" w:hAnsi="Nunito"/>
          <w:b w:val="1"/>
          <w:rtl w:val="0"/>
        </w:rPr>
        <w:t xml:space="preserve">por partes, </w:t>
      </w:r>
      <w:r w:rsidDel="00000000" w:rsidR="00000000" w:rsidRPr="00000000">
        <w:rPr>
          <w:rFonts w:ascii="Nunito" w:cs="Nunito" w:eastAsia="Nunito" w:hAnsi="Nunito"/>
          <w:rtl w:val="0"/>
        </w:rPr>
        <w:t xml:space="preserve">o</w:t>
      </w:r>
      <w:r w:rsidDel="00000000" w:rsidR="00000000" w:rsidRPr="00000000">
        <w:rPr>
          <w:rFonts w:ascii="Nunito" w:cs="Nunito" w:eastAsia="Nunito" w:hAnsi="Nunito"/>
          <w:b w:val="1"/>
          <w:rtl w:val="0"/>
        </w:rPr>
        <w:t xml:space="preserve"> por ramas. </w:t>
      </w:r>
      <w:r w:rsidDel="00000000" w:rsidR="00000000" w:rsidRPr="00000000">
        <w:rPr>
          <w:rFonts w:ascii="Nunito" w:cs="Nunito" w:eastAsia="Nunito" w:hAnsi="Nunito"/>
          <w:rtl w:val="0"/>
        </w:rPr>
        <w:t xml:space="preserve">La palabra “tramo” se refiere a cada dominio donde se aplican las respectivas fórmulas. Es importante que los distintos tramos no se traslapen, para que a cada uno de ellos le corresponda una única fórmula. Así se asegura que cada número </w:t>
      </w:r>
      <m:oMath>
        <m:r>
          <w:rPr>
            <w:rFonts w:ascii="Nunito" w:cs="Nunito" w:eastAsia="Nunito" w:hAnsi="Nunito"/>
          </w:rPr>
          <m:t xml:space="preserve">x</m:t>
        </m:r>
      </m:oMath>
      <w:r w:rsidDel="00000000" w:rsidR="00000000" w:rsidRPr="00000000">
        <w:rPr>
          <w:rFonts w:ascii="Nunito" w:cs="Nunito" w:eastAsia="Nunito" w:hAnsi="Nunito"/>
          <w:rtl w:val="0"/>
        </w:rPr>
        <w:t xml:space="preserve"> tenga una sola imagen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1A">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GRAFICAR FUNCIONES POR TRAMO</w:t>
      </w:r>
      <w:r w:rsidDel="00000000" w:rsidR="00000000" w:rsidRPr="00000000">
        <w:rPr>
          <w:rtl w:val="0"/>
        </w:rPr>
      </w:r>
    </w:p>
    <w:p w:rsidR="00000000" w:rsidDel="00000000" w:rsidP="00000000" w:rsidRDefault="00000000" w:rsidRPr="00000000" w14:paraId="0000001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GeoGebra nos permite graficar funciones por tramo usando el comando </w:t>
      </w:r>
      <w:r w:rsidDel="00000000" w:rsidR="00000000" w:rsidRPr="00000000">
        <w:rPr>
          <w:rFonts w:ascii="Nunito" w:cs="Nunito" w:eastAsia="Nunito" w:hAnsi="Nunito"/>
          <w:b w:val="1"/>
          <w:rtl w:val="0"/>
        </w:rPr>
        <w:t xml:space="preserve">Si </w:t>
      </w:r>
      <w:r w:rsidDel="00000000" w:rsidR="00000000" w:rsidRPr="00000000">
        <w:rPr>
          <w:rFonts w:ascii="Nunito" w:cs="Nunito" w:eastAsia="Nunito" w:hAnsi="Nunito"/>
          <w:rtl w:val="0"/>
        </w:rPr>
        <w:t xml:space="preserve">de la siguiente manera:</w:t>
      </w:r>
    </w:p>
    <w:p w:rsidR="00000000" w:rsidDel="00000000" w:rsidP="00000000" w:rsidRDefault="00000000" w:rsidRPr="00000000" w14:paraId="0000001D">
      <w:pPr>
        <w:spacing w:after="200" w:line="276" w:lineRule="auto"/>
        <w:jc w:val="center"/>
        <w:rPr>
          <w:rFonts w:ascii="Nunito" w:cs="Nunito" w:eastAsia="Nunito" w:hAnsi="Nunito"/>
        </w:rPr>
      </w:pPr>
      <w:r w:rsidDel="00000000" w:rsidR="00000000" w:rsidRPr="00000000">
        <w:rPr>
          <w:rFonts w:ascii="Nunito" w:cs="Nunito" w:eastAsia="Nunito" w:hAnsi="Nunito"/>
          <w:b w:val="1"/>
          <w:rtl w:val="0"/>
        </w:rPr>
        <w:t xml:space="preserve">Si(condición_tramo_1, fórmula_1, Si(condición_tramo_2, fórmula_2))</w:t>
      </w:r>
      <w:r w:rsidDel="00000000" w:rsidR="00000000" w:rsidRPr="00000000">
        <w:rPr>
          <w:rtl w:val="0"/>
        </w:rPr>
      </w:r>
    </w:p>
    <w:p w:rsidR="00000000" w:rsidDel="00000000" w:rsidP="00000000" w:rsidRDefault="00000000" w:rsidRPr="00000000" w14:paraId="0000001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 que el segundo tramo se especifica mediante otro comando </w:t>
      </w:r>
      <w:r w:rsidDel="00000000" w:rsidR="00000000" w:rsidRPr="00000000">
        <w:rPr>
          <w:rFonts w:ascii="Nunito" w:cs="Nunito" w:eastAsia="Nunito" w:hAnsi="Nunito"/>
          <w:b w:val="1"/>
          <w:rtl w:val="0"/>
        </w:rPr>
        <w:t xml:space="preserve">Si </w:t>
      </w:r>
      <w:r w:rsidDel="00000000" w:rsidR="00000000" w:rsidRPr="00000000">
        <w:rPr>
          <w:rFonts w:ascii="Nunito" w:cs="Nunito" w:eastAsia="Nunito" w:hAnsi="Nunito"/>
          <w:rtl w:val="0"/>
        </w:rPr>
        <w:t xml:space="preserve">que va dentro del primero.</w:t>
      </w:r>
    </w:p>
    <w:p w:rsidR="00000000" w:rsidDel="00000000" w:rsidP="00000000" w:rsidRDefault="00000000" w:rsidRPr="00000000" w14:paraId="0000001F">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hacer esto, podríamos ingresar lo que queremos en la línea de Entrada en un único paréntesis muy grande. Sin embargo, recomendamos primero definir las funciones y luego llamarlas. Es decir, si queremos graficar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que modela el cobro del agua, tendríamos que escribir en tres líneas diferentes de Entrada:</w:t>
      </w:r>
    </w:p>
    <w:p w:rsidR="00000000" w:rsidDel="00000000" w:rsidP="00000000" w:rsidRDefault="00000000" w:rsidRPr="00000000" w14:paraId="00000020">
      <w:pPr>
        <w:spacing w:after="0" w:line="276" w:lineRule="auto"/>
        <w:ind w:left="720" w:firstLine="0"/>
        <w:jc w:val="left"/>
        <w:rPr>
          <w:rFonts w:ascii="Nunito" w:cs="Nunito" w:eastAsia="Nunito" w:hAnsi="Nunito"/>
        </w:rPr>
      </w:pPr>
      <w:r w:rsidDel="00000000" w:rsidR="00000000" w:rsidRPr="00000000">
        <w:rPr>
          <w:rFonts w:ascii="Nunito" w:cs="Nunito" w:eastAsia="Nunito" w:hAnsi="Nunito"/>
          <w:b w:val="1"/>
          <w:rtl w:val="0"/>
        </w:rPr>
        <w:t xml:space="preserve">(1)</w:t>
      </w:r>
      <w:r w:rsidDel="00000000" w:rsidR="00000000" w:rsidRPr="00000000">
        <w:rPr>
          <w:rFonts w:ascii="Nunito" w:cs="Nunito" w:eastAsia="Nunito" w:hAnsi="Nunito"/>
          <w:rtl w:val="0"/>
        </w:rPr>
        <w:t xml:space="preserve">  Escribimos la función 1: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(x)=668+868 x</m:t>
        </m:r>
      </m:oMath>
      <w:r w:rsidDel="00000000" w:rsidR="00000000" w:rsidRPr="00000000">
        <w:rPr>
          <w:rtl w:val="0"/>
        </w:rPr>
      </w:r>
    </w:p>
    <w:p w:rsidR="00000000" w:rsidDel="00000000" w:rsidP="00000000" w:rsidRDefault="00000000" w:rsidRPr="00000000" w14:paraId="00000021">
      <w:pPr>
        <w:spacing w:after="0" w:line="276" w:lineRule="auto"/>
        <w:ind w:left="720" w:firstLine="0"/>
        <w:rPr>
          <w:rFonts w:ascii="Nunito" w:cs="Nunito" w:eastAsia="Nunito" w:hAnsi="Nunito"/>
        </w:rPr>
      </w:pPr>
      <w:r w:rsidDel="00000000" w:rsidR="00000000" w:rsidRPr="00000000">
        <w:rPr>
          <w:rFonts w:ascii="Nunito" w:cs="Nunito" w:eastAsia="Nunito" w:hAnsi="Nunito"/>
          <w:b w:val="1"/>
          <w:rtl w:val="0"/>
        </w:rPr>
        <w:t xml:space="preserve">(2)</w:t>
      </w:r>
      <w:r w:rsidDel="00000000" w:rsidR="00000000" w:rsidRPr="00000000">
        <w:rPr>
          <w:rFonts w:ascii="Nunito" w:cs="Nunito" w:eastAsia="Nunito" w:hAnsi="Nunito"/>
          <w:rtl w:val="0"/>
        </w:rPr>
        <w:t xml:space="preserve">  Escribimos la función 2: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 35388+1573 (x-40)</m:t>
        </m:r>
      </m:oMath>
      <w:r w:rsidDel="00000000" w:rsidR="00000000" w:rsidRPr="00000000">
        <w:rPr>
          <w:rtl w:val="0"/>
        </w:rPr>
      </w:r>
    </w:p>
    <w:p w:rsidR="00000000" w:rsidDel="00000000" w:rsidP="00000000" w:rsidRDefault="00000000" w:rsidRPr="00000000" w14:paraId="00000022">
      <w:pPr>
        <w:spacing w:after="200" w:line="276" w:lineRule="auto"/>
        <w:ind w:left="720" w:firstLine="0"/>
        <w:rPr>
          <w:rFonts w:ascii="Nunito" w:cs="Nunito" w:eastAsia="Nunito" w:hAnsi="Nunito"/>
        </w:rPr>
      </w:pPr>
      <w:r w:rsidDel="00000000" w:rsidR="00000000" w:rsidRPr="00000000">
        <w:rPr>
          <w:rFonts w:ascii="Nunito" w:cs="Nunito" w:eastAsia="Nunito" w:hAnsi="Nunito"/>
          <w:b w:val="1"/>
          <w:rtl w:val="0"/>
        </w:rPr>
        <w:t xml:space="preserve">(3)</w:t>
      </w:r>
      <w:r w:rsidDel="00000000" w:rsidR="00000000" w:rsidRPr="00000000">
        <w:rPr>
          <w:rFonts w:ascii="Nunito" w:cs="Nunito" w:eastAsia="Nunito" w:hAnsi="Nunito"/>
          <w:rtl w:val="0"/>
        </w:rPr>
        <w:t xml:space="preserve">  Llamamos a las funciones:   </w:t>
      </w:r>
      <m:oMath>
        <m:r>
          <w:rPr>
            <w:rFonts w:ascii="Nunito" w:cs="Nunito" w:eastAsia="Nunito" w:hAnsi="Nunito"/>
          </w:rPr>
          <m:t xml:space="preserve">f(x)=Si (0</m:t>
        </m:r>
        <m:r>
          <w:rPr>
            <w:rFonts w:ascii="Nunito" w:cs="Nunito" w:eastAsia="Nunito" w:hAnsi="Nunito"/>
          </w:rPr>
          <m:t>≤</m:t>
        </m:r>
        <m:r>
          <w:rPr>
            <w:rFonts w:ascii="Nunito" w:cs="Nunito" w:eastAsia="Nunito" w:hAnsi="Nunito"/>
          </w:rPr>
          <m:t xml:space="preserve">x</m:t>
        </m:r>
        <m:r>
          <w:rPr>
            <w:rFonts w:ascii="Nunito" w:cs="Nunito" w:eastAsia="Nunito" w:hAnsi="Nunito"/>
          </w:rPr>
          <m:t>≤</m:t>
        </m:r>
        <m:r>
          <w:rPr>
            <w:rFonts w:ascii="Nunito" w:cs="Nunito" w:eastAsia="Nunito" w:hAnsi="Nunito"/>
          </w:rPr>
          <m:t xml:space="preserve">40, </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r>
          <w:rPr>
            <w:rFonts w:ascii="Nunito" w:cs="Nunito" w:eastAsia="Nunito" w:hAnsi="Nunito"/>
          </w:rPr>
          <m:t xml:space="preserve">(x), Si(x&gt;40, </m:t>
        </m:r>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r>
          <w:rPr>
            <w:rFonts w:ascii="Nunito" w:cs="Nunito" w:eastAsia="Nunito" w:hAnsi="Nunito"/>
          </w:rPr>
          <m:t xml:space="preserve">(x)) )</m:t>
        </m:r>
      </m:oMath>
      <w:r w:rsidDel="00000000" w:rsidR="00000000" w:rsidRPr="00000000">
        <w:rPr>
          <w:rtl w:val="0"/>
        </w:rPr>
      </w:r>
    </w:p>
    <w:p w:rsidR="00000000" w:rsidDel="00000000" w:rsidP="00000000" w:rsidRDefault="00000000" w:rsidRPr="00000000" w14:paraId="00000023">
      <w:pPr>
        <w:spacing w:after="200" w:line="276" w:lineRule="auto"/>
        <w:ind w:left="0" w:firstLine="0"/>
        <w:rPr>
          <w:rFonts w:ascii="Nunito" w:cs="Nunito" w:eastAsia="Nunito" w:hAnsi="Nunito"/>
        </w:rPr>
      </w:pPr>
      <w:r w:rsidDel="00000000" w:rsidR="00000000" w:rsidRPr="00000000">
        <w:rPr>
          <w:rFonts w:ascii="Nunito" w:cs="Nunito" w:eastAsia="Nunito" w:hAnsi="Nunito"/>
          <w:rtl w:val="0"/>
        </w:rPr>
        <w:t xml:space="preserve">Luego, desactivamos las funciones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1</m:t>
            </m:r>
          </m:sub>
        </m:sSub>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f</m:t>
            </m:r>
          </m:e>
          <m:sub>
            <m:r>
              <w:rPr>
                <w:rFonts w:ascii="Nunito" w:cs="Nunito" w:eastAsia="Nunito" w:hAnsi="Nunito"/>
              </w:rPr>
              <m:t xml:space="preserve">2</m:t>
            </m:r>
          </m:sub>
        </m:sSub>
      </m:oMath>
      <w:r w:rsidDel="00000000" w:rsidR="00000000" w:rsidRPr="00000000">
        <w:rPr>
          <w:rFonts w:ascii="Nunito" w:cs="Nunito" w:eastAsia="Nunito" w:hAnsi="Nunito"/>
          <w:rtl w:val="0"/>
        </w:rPr>
        <w:t xml:space="preserve"> para que sólo </w:t>
      </w:r>
      <m:oMath>
        <m:r>
          <w:rPr>
            <w:rFonts w:ascii="Nunito" w:cs="Nunito" w:eastAsia="Nunito" w:hAnsi="Nunito"/>
          </w:rPr>
          <m:t xml:space="preserve">f(x) </m:t>
        </m:r>
      </m:oMath>
      <w:r w:rsidDel="00000000" w:rsidR="00000000" w:rsidRPr="00000000">
        <w:rPr>
          <w:rFonts w:ascii="Nunito" w:cs="Nunito" w:eastAsia="Nunito" w:hAnsi="Nunito"/>
          <w:rtl w:val="0"/>
        </w:rPr>
        <w:t xml:space="preserve">aparezca en el gráfico. Las líneas de Entrada se verán como muestra la siguiente imagen.</w:t>
      </w:r>
    </w:p>
    <w:p w:rsidR="00000000" w:rsidDel="00000000" w:rsidP="00000000" w:rsidRDefault="00000000" w:rsidRPr="00000000" w14:paraId="00000024">
      <w:pPr>
        <w:spacing w:after="200" w:line="276" w:lineRule="auto"/>
        <w:ind w:left="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094360" cy="1375271"/>
            <wp:effectExtent b="12700" l="12700" r="12700" t="12700"/>
            <wp:docPr id="4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94360" cy="1375271"/>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spacing w:after="200" w:line="276" w:lineRule="auto"/>
        <w:ind w:left="0" w:firstLine="0"/>
        <w:jc w:val="left"/>
        <w:rPr>
          <w:rFonts w:ascii="Nunito" w:cs="Nunito" w:eastAsia="Nunito" w:hAnsi="Nunito"/>
        </w:rPr>
      </w:pPr>
      <w:r w:rsidDel="00000000" w:rsidR="00000000" w:rsidRPr="00000000">
        <w:rPr>
          <w:rFonts w:ascii="Nunito" w:cs="Nunito" w:eastAsia="Nunito" w:hAnsi="Nunito"/>
          <w:rtl w:val="0"/>
        </w:rPr>
        <w:t xml:space="preserve">Si ajustas la relación de los ejes a 1:100, obtendrás un gráfico como el siguiente:</w:t>
      </w:r>
    </w:p>
    <w:p w:rsidR="00000000" w:rsidDel="00000000" w:rsidP="00000000" w:rsidRDefault="00000000" w:rsidRPr="00000000" w14:paraId="00000026">
      <w:pPr>
        <w:spacing w:after="200" w:line="276" w:lineRule="auto"/>
        <w:ind w:left="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917991" cy="4300581"/>
            <wp:effectExtent b="12700" l="12700" r="12700" t="12700"/>
            <wp:docPr id="4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917991" cy="430058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spacing w:after="200" w:line="276"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8">
      <w:pPr>
        <w:spacing w:after="200" w:line="276"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9">
      <w:pPr>
        <w:spacing w:after="200" w:line="276" w:lineRule="auto"/>
        <w:ind w:left="0" w:firstLine="0"/>
        <w:jc w:val="center"/>
        <w:rPr>
          <w:rFonts w:ascii="Nunito" w:cs="Nunito" w:eastAsia="Nunito" w:hAnsi="Nunito"/>
        </w:rPr>
      </w:pPr>
      <w:r w:rsidDel="00000000" w:rsidR="00000000" w:rsidRPr="00000000">
        <w:rPr>
          <w:rtl w:val="0"/>
        </w:rPr>
      </w:r>
    </w:p>
    <w:p w:rsidR="00000000" w:rsidDel="00000000" w:rsidP="00000000" w:rsidRDefault="00000000" w:rsidRPr="00000000" w14:paraId="0000002A">
      <w:pPr>
        <w:spacing w:after="0" w:line="276" w:lineRule="auto"/>
        <w:ind w:left="0" w:firstLine="0"/>
        <w:jc w:val="center"/>
        <w:rPr>
          <w:rFonts w:ascii="Nunito" w:cs="Nunito" w:eastAsia="Nunito" w:hAnsi="Nunito"/>
        </w:rPr>
      </w:pPr>
      <w:r w:rsidDel="00000000" w:rsidR="00000000" w:rsidRPr="00000000">
        <w:rPr>
          <w:rtl w:val="0"/>
        </w:rPr>
      </w:r>
    </w:p>
    <w:p w:rsidR="00000000" w:rsidDel="00000000" w:rsidP="00000000" w:rsidRDefault="00000000" w:rsidRPr="00000000" w14:paraId="0000002B">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ASÍNTOTAS DE UNA FUNCIÓN</w:t>
      </w:r>
      <w:r w:rsidDel="00000000" w:rsidR="00000000" w:rsidRPr="00000000">
        <w:rPr>
          <w:rtl w:val="0"/>
        </w:rPr>
      </w:r>
    </w:p>
    <w:p w:rsidR="00000000" w:rsidDel="00000000" w:rsidP="00000000" w:rsidRDefault="00000000" w:rsidRPr="00000000" w14:paraId="0000002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Existen casos de funciones en que se observa que sus gráficas se acercan mucho a un valor, pero nunca llegan a alcanzarlo. Más aún, la función tiende a crecer o decrecer en valores muy cercanos a este. </w:t>
      </w:r>
    </w:p>
    <w:p w:rsidR="00000000" w:rsidDel="00000000" w:rsidP="00000000" w:rsidRDefault="00000000" w:rsidRPr="00000000" w14:paraId="0000002D">
      <w:pPr>
        <w:spacing w:after="200" w:line="276" w:lineRule="auto"/>
        <w:jc w:val="both"/>
        <w:rPr>
          <w:rFonts w:ascii="Nunito" w:cs="Nunito" w:eastAsia="Nunito" w:hAnsi="Nunito"/>
          <w:color w:val="ff0000"/>
        </w:rPr>
      </w:pPr>
      <w:r w:rsidDel="00000000" w:rsidR="00000000" w:rsidRPr="00000000">
        <w:rPr>
          <w:rFonts w:ascii="Nunito" w:cs="Nunito" w:eastAsia="Nunito" w:hAnsi="Nunito"/>
          <w:rtl w:val="0"/>
        </w:rPr>
        <w:t xml:space="preserve">En general, dada una función </w:t>
      </w:r>
      <m:oMath>
        <m:r>
          <w:rPr>
            <w:rFonts w:ascii="Nunito" w:cs="Nunito" w:eastAsia="Nunito" w:hAnsi="Nunito"/>
          </w:rPr>
          <m:t xml:space="preserve">y=f(x)</m:t>
        </m:r>
      </m:oMath>
      <w:r w:rsidDel="00000000" w:rsidR="00000000" w:rsidRPr="00000000">
        <w:rPr>
          <w:rFonts w:ascii="Nunito" w:cs="Nunito" w:eastAsia="Nunito" w:hAnsi="Nunito"/>
          <w:rtl w:val="0"/>
        </w:rPr>
        <w:t xml:space="preserve">, llamamos </w:t>
      </w:r>
      <w:r w:rsidDel="00000000" w:rsidR="00000000" w:rsidRPr="00000000">
        <w:rPr>
          <w:rFonts w:ascii="Nunito" w:cs="Nunito" w:eastAsia="Nunito" w:hAnsi="Nunito"/>
          <w:b w:val="1"/>
          <w:rtl w:val="0"/>
        </w:rPr>
        <w:t xml:space="preserve">asíntota vertical</w:t>
      </w:r>
      <w:r w:rsidDel="00000000" w:rsidR="00000000" w:rsidRPr="00000000">
        <w:rPr>
          <w:rFonts w:ascii="Nunito" w:cs="Nunito" w:eastAsia="Nunito" w:hAnsi="Nunito"/>
          <w:rtl w:val="0"/>
        </w:rPr>
        <w:t xml:space="preserve"> de la función a una recta vertical tal que la función crece o decrece sin cota cerca de dicha recta. De manera similar, una </w:t>
      </w:r>
      <w:r w:rsidDel="00000000" w:rsidR="00000000" w:rsidRPr="00000000">
        <w:rPr>
          <w:rFonts w:ascii="Nunito" w:cs="Nunito" w:eastAsia="Nunito" w:hAnsi="Nunito"/>
          <w:b w:val="1"/>
          <w:rtl w:val="0"/>
        </w:rPr>
        <w:t xml:space="preserve">asíntota horizontal</w:t>
      </w:r>
      <w:r w:rsidDel="00000000" w:rsidR="00000000" w:rsidRPr="00000000">
        <w:rPr>
          <w:rFonts w:ascii="Nunito" w:cs="Nunito" w:eastAsia="Nunito" w:hAnsi="Nunito"/>
          <w:rtl w:val="0"/>
        </w:rPr>
        <w:t xml:space="preserve"> de la función, es una recta horizontal tal que el gráfico de la función se acerca cada vez más a ella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crece o decrece sin cota.</w:t>
      </w:r>
      <w:r w:rsidDel="00000000" w:rsidR="00000000" w:rsidRPr="00000000">
        <w:rPr>
          <w:rtl w:val="0"/>
        </w:rPr>
      </w:r>
    </w:p>
    <w:p w:rsidR="00000000" w:rsidDel="00000000" w:rsidP="00000000" w:rsidRDefault="00000000" w:rsidRPr="00000000" w14:paraId="0000002E">
      <w:pPr>
        <w:spacing w:after="200" w:line="276" w:lineRule="auto"/>
        <w:rPr>
          <w:rFonts w:ascii="Nunito" w:cs="Nunito" w:eastAsia="Nunito" w:hAnsi="Nunito"/>
        </w:rPr>
      </w:pPr>
      <w:r w:rsidDel="00000000" w:rsidR="00000000" w:rsidRPr="00000000">
        <w:rPr>
          <w:rFonts w:ascii="Nunito" w:cs="Nunito" w:eastAsia="Nunito" w:hAnsi="Nunito"/>
          <w:rtl w:val="0"/>
        </w:rPr>
        <w:t xml:space="preserve">Se muestra a continuación el gráfico de la función </w:t>
      </w:r>
      <m:oMath>
        <m:r>
          <w:rPr>
            <w:rFonts w:ascii="Nunito" w:cs="Nunito" w:eastAsia="Nunito" w:hAnsi="Nunito"/>
          </w:rPr>
          <m:t xml:space="preserve">f(x)=</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x</m:t>
            </m:r>
          </m:den>
        </m:f>
      </m:oMath>
      <w:r w:rsidDel="00000000" w:rsidR="00000000" w:rsidRPr="00000000">
        <w:rPr>
          <w:rFonts w:ascii="Nunito" w:cs="Nunito" w:eastAsia="Nunito" w:hAnsi="Nunito"/>
          <w:rtl w:val="0"/>
        </w:rPr>
        <w:t xml:space="preserve">. Tenemos que la recta de ecuación </w:t>
      </w:r>
      <m:oMath>
        <m:r>
          <w:rPr>
            <w:rFonts w:ascii="Nunito" w:cs="Nunito" w:eastAsia="Nunito" w:hAnsi="Nunito"/>
          </w:rPr>
          <m:t xml:space="preserve">x=0</m:t>
        </m:r>
      </m:oMath>
      <w:r w:rsidDel="00000000" w:rsidR="00000000" w:rsidRPr="00000000">
        <w:rPr>
          <w:rFonts w:ascii="Nunito" w:cs="Nunito" w:eastAsia="Nunito" w:hAnsi="Nunito"/>
          <w:rtl w:val="0"/>
        </w:rPr>
        <w:t xml:space="preserve">, es decir el eje de las </w:t>
      </w:r>
      <m:oMath>
        <m:r>
          <w:rPr>
            <w:rFonts w:ascii="Nunito" w:cs="Nunito" w:eastAsia="Nunito" w:hAnsi="Nunito"/>
          </w:rPr>
          <m:t xml:space="preserve">y</m:t>
        </m:r>
      </m:oMath>
      <w:r w:rsidDel="00000000" w:rsidR="00000000" w:rsidRPr="00000000">
        <w:rPr>
          <w:rFonts w:ascii="Nunito" w:cs="Nunito" w:eastAsia="Nunito" w:hAnsi="Nunito"/>
          <w:rtl w:val="0"/>
        </w:rPr>
        <w:t xml:space="preserve">, es una asíntota vertical de la función. Además, la recta de ecuación </w:t>
      </w:r>
      <m:oMath>
        <m:r>
          <w:rPr>
            <w:rFonts w:ascii="Nunito" w:cs="Nunito" w:eastAsia="Nunito" w:hAnsi="Nunito"/>
          </w:rPr>
          <m:t xml:space="preserve">x=0</m:t>
        </m:r>
      </m:oMath>
      <w:r w:rsidDel="00000000" w:rsidR="00000000" w:rsidRPr="00000000">
        <w:rPr>
          <w:rFonts w:ascii="Nunito" w:cs="Nunito" w:eastAsia="Nunito" w:hAnsi="Nunito"/>
          <w:rtl w:val="0"/>
        </w:rPr>
        <w:t xml:space="preserve">, es decir el eje de las </w:t>
      </w:r>
      <m:oMath>
        <m:r>
          <w:rPr>
            <w:rFonts w:ascii="Nunito" w:cs="Nunito" w:eastAsia="Nunito" w:hAnsi="Nunito"/>
          </w:rPr>
          <m:t xml:space="preserve">x</m:t>
        </m:r>
      </m:oMath>
      <w:r w:rsidDel="00000000" w:rsidR="00000000" w:rsidRPr="00000000">
        <w:rPr>
          <w:rFonts w:ascii="Nunito" w:cs="Nunito" w:eastAsia="Nunito" w:hAnsi="Nunito"/>
          <w:rtl w:val="0"/>
        </w:rPr>
        <w:t xml:space="preserve">, es una asíntota horizontal.</w:t>
      </w:r>
    </w:p>
    <w:p w:rsidR="00000000" w:rsidDel="00000000" w:rsidP="00000000" w:rsidRDefault="00000000" w:rsidRPr="00000000" w14:paraId="0000002F">
      <w:pPr>
        <w:spacing w:after="0" w:line="276" w:lineRule="auto"/>
        <w:jc w:val="center"/>
        <w:rPr>
          <w:rFonts w:ascii="Nunito" w:cs="Nunito" w:eastAsia="Nunito" w:hAnsi="Nunito"/>
          <w:color w:val="ff0000"/>
        </w:rPr>
      </w:pPr>
      <w:r w:rsidDel="00000000" w:rsidR="00000000" w:rsidRPr="00000000">
        <w:rPr>
          <w:rFonts w:ascii="Nunito" w:cs="Nunito" w:eastAsia="Nunito" w:hAnsi="Nunito"/>
          <w:color w:val="ff0000"/>
        </w:rPr>
        <w:drawing>
          <wp:inline distB="114300" distT="114300" distL="114300" distR="114300">
            <wp:extent cx="6079187" cy="3400058"/>
            <wp:effectExtent b="12700" l="12700" r="12700" t="12700"/>
            <wp:docPr id="4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079187" cy="340005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spacing w:after="200" w:line="276" w:lineRule="auto"/>
        <w:jc w:val="both"/>
        <w:rPr>
          <w:rFonts w:ascii="Nunito" w:cs="Nunito" w:eastAsia="Nunito" w:hAnsi="Nunito"/>
          <w:color w:val="ff0000"/>
        </w:rPr>
      </w:pPr>
      <w:r w:rsidDel="00000000" w:rsidR="00000000" w:rsidRPr="00000000">
        <w:rPr>
          <w:rtl w:val="0"/>
        </w:rPr>
      </w:r>
    </w:p>
    <w:p w:rsidR="00000000" w:rsidDel="00000000" w:rsidP="00000000" w:rsidRDefault="00000000" w:rsidRPr="00000000" w14:paraId="00000031">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DETERMINAR ASÍNTOTAS EN GEOGEBRA</w:t>
      </w:r>
      <w:r w:rsidDel="00000000" w:rsidR="00000000" w:rsidRPr="00000000">
        <w:rPr>
          <w:rtl w:val="0"/>
        </w:rPr>
      </w:r>
    </w:p>
    <w:p w:rsidR="00000000" w:rsidDel="00000000" w:rsidP="00000000" w:rsidRDefault="00000000" w:rsidRPr="00000000" w14:paraId="0000003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determinar las asíntotas, en la línea de Entrada de GeoGebra se debe introducir el comando </w:t>
      </w:r>
      <w:r w:rsidDel="00000000" w:rsidR="00000000" w:rsidRPr="00000000">
        <w:rPr>
          <w:rFonts w:ascii="Nunito" w:cs="Nunito" w:eastAsia="Nunito" w:hAnsi="Nunito"/>
          <w:b w:val="1"/>
          <w:rtl w:val="0"/>
        </w:rPr>
        <w:t xml:space="preserve">Asíntota(“Objeto”)</w:t>
      </w:r>
      <w:r w:rsidDel="00000000" w:rsidR="00000000" w:rsidRPr="00000000">
        <w:rPr>
          <w:rFonts w:ascii="Nunito" w:cs="Nunito" w:eastAsia="Nunito" w:hAnsi="Nunito"/>
          <w:rtl w:val="0"/>
        </w:rPr>
        <w:t xml:space="preserve">, donde el “Objeto” corresponde, en este caso, a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Una vez ingresado, en la Vista algebraica se indicarán las ecuaciones de las asíntotas. </w:t>
      </w:r>
    </w:p>
    <w:p w:rsidR="00000000" w:rsidDel="00000000" w:rsidP="00000000" w:rsidRDefault="00000000" w:rsidRPr="00000000" w14:paraId="0000003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ejemplo, si queremos saber si </w:t>
      </w:r>
      <m:oMath>
        <m:r>
          <w:rPr>
            <w:rFonts w:ascii="Nunito" w:cs="Nunito" w:eastAsia="Nunito" w:hAnsi="Nunito"/>
          </w:rPr>
          <m:t xml:space="preserve">f(x)=</m:t>
        </m:r>
      </m:oMath>
      <m:oMath>
        <m:f>
          <m:fPr>
            <m:ctrlPr>
              <w:rPr>
                <w:rFonts w:ascii="Nunito" w:cs="Nunito" w:eastAsia="Nunito" w:hAnsi="Nunito"/>
                <w:sz w:val="24"/>
                <w:szCs w:val="24"/>
              </w:rPr>
            </m:ctrlPr>
          </m:fPr>
          <m:num>
            <m:r>
              <w:rPr>
                <w:rFonts w:ascii="Nunito" w:cs="Nunito" w:eastAsia="Nunito" w:hAnsi="Nunito"/>
                <w:sz w:val="24"/>
                <w:szCs w:val="24"/>
              </w:rPr>
              <m:t xml:space="preserve">2x+1</m:t>
            </m:r>
          </m:num>
          <m:den>
            <m:r>
              <w:rPr>
                <w:rFonts w:ascii="Nunito" w:cs="Nunito" w:eastAsia="Nunito" w:hAnsi="Nunito"/>
                <w:sz w:val="24"/>
                <w:szCs w:val="24"/>
              </w:rPr>
              <m:t xml:space="preserve">4x-3</m:t>
            </m:r>
          </m:den>
        </m:f>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rtl w:val="0"/>
        </w:rPr>
        <w:t xml:space="preserve">tiene o no asíntotas, basta ingresar la función a la Entrada de GeoGebra. Luego, en otra línea, introducir </w:t>
      </w:r>
      <w:r w:rsidDel="00000000" w:rsidR="00000000" w:rsidRPr="00000000">
        <w:rPr>
          <w:rFonts w:ascii="Nunito" w:cs="Nunito" w:eastAsia="Nunito" w:hAnsi="Nunito"/>
          <w:i w:val="1"/>
          <w:rtl w:val="0"/>
        </w:rPr>
        <w:t xml:space="preserve">Asíntota(</w:t>
      </w:r>
      <m:oMath>
        <m:r>
          <w:rPr>
            <w:rFonts w:ascii="Nunito" w:cs="Nunito" w:eastAsia="Nunito" w:hAnsi="Nunito"/>
            <w:i w:val="1"/>
          </w:rPr>
          <m:t xml:space="preserve">f</m:t>
        </m:r>
      </m:oMath>
      <w:r w:rsidDel="00000000" w:rsidR="00000000" w:rsidRPr="00000000">
        <w:rPr>
          <w:rFonts w:ascii="Nunito" w:cs="Nunito" w:eastAsia="Nunito" w:hAnsi="Nunito"/>
          <w:i w:val="1"/>
          <w:rtl w:val="0"/>
        </w:rPr>
        <w:t xml:space="preserve">)</w:t>
      </w:r>
      <w:r w:rsidDel="00000000" w:rsidR="00000000" w:rsidRPr="00000000">
        <w:rPr>
          <w:rFonts w:ascii="Nunito" w:cs="Nunito" w:eastAsia="Nunito" w:hAnsi="Nunito"/>
          <w:rtl w:val="0"/>
        </w:rPr>
        <w:t xml:space="preserve"> y nos mostrará que las asíntotas son </w:t>
      </w:r>
      <m:oMath>
        <m:r>
          <w:rPr>
            <w:rFonts w:ascii="Nunito" w:cs="Nunito" w:eastAsia="Nunito" w:hAnsi="Nunito"/>
          </w:rPr>
          <m:t xml:space="preserve">y=0.5</m:t>
        </m:r>
      </m:oMath>
      <w:r w:rsidDel="00000000" w:rsidR="00000000" w:rsidRPr="00000000">
        <w:rPr>
          <w:rFonts w:ascii="Nunito" w:cs="Nunito" w:eastAsia="Nunito" w:hAnsi="Nunito"/>
          <w:rtl w:val="0"/>
        </w:rPr>
        <w:t xml:space="preserve"> y </w:t>
      </w:r>
      <m:oMath>
        <m:r>
          <w:rPr>
            <w:rFonts w:ascii="Nunito" w:cs="Nunito" w:eastAsia="Nunito" w:hAnsi="Nunito"/>
          </w:rPr>
          <m:t xml:space="preserve">x=0.75</m:t>
        </m:r>
      </m:oMath>
      <w:r w:rsidDel="00000000" w:rsidR="00000000" w:rsidRPr="00000000">
        <w:rPr>
          <w:rFonts w:ascii="Nunito" w:cs="Nunito" w:eastAsia="Nunito" w:hAnsi="Nunito"/>
          <w:rtl w:val="0"/>
        </w:rPr>
        <w:t xml:space="preserve">.</w:t>
      </w:r>
    </w:p>
    <w:p w:rsidR="00000000" w:rsidDel="00000000" w:rsidP="00000000" w:rsidRDefault="00000000" w:rsidRPr="00000000" w14:paraId="00000034">
      <w:pPr>
        <w:spacing w:after="200" w:line="276" w:lineRule="auto"/>
        <w:jc w:val="center"/>
        <w:rPr>
          <w:rFonts w:ascii="Nunito" w:cs="Nunito" w:eastAsia="Nunito" w:hAnsi="Nunito"/>
          <w:color w:val="ff0000"/>
        </w:rPr>
      </w:pPr>
      <w:r w:rsidDel="00000000" w:rsidR="00000000" w:rsidRPr="00000000">
        <w:rPr>
          <w:rFonts w:ascii="Nunito" w:cs="Nunito" w:eastAsia="Nunito" w:hAnsi="Nunito"/>
          <w:color w:val="ff0000"/>
        </w:rPr>
        <w:drawing>
          <wp:inline distB="114300" distT="114300" distL="114300" distR="114300">
            <wp:extent cx="6491288" cy="3128440"/>
            <wp:effectExtent b="0" l="0" r="0" t="0"/>
            <wp:docPr id="4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491288" cy="312844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537460" cy="584163"/>
            <wp:effectExtent b="12700" l="12700" r="12700" t="12700"/>
            <wp:docPr id="4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537460" cy="584163"/>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spacing w:after="200" w:lineRule="auto"/>
        <w:rPr>
          <w:rFonts w:ascii="Nunito" w:cs="Nunito" w:eastAsia="Nunito" w:hAnsi="Nunito"/>
        </w:rPr>
      </w:pPr>
      <w:r w:rsidDel="00000000" w:rsidR="00000000" w:rsidRPr="00000000">
        <w:rPr>
          <w:rtl w:val="0"/>
        </w:rPr>
      </w:r>
    </w:p>
    <w:p w:rsidR="00000000" w:rsidDel="00000000" w:rsidP="00000000" w:rsidRDefault="00000000" w:rsidRPr="00000000" w14:paraId="00000037">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CEROS DE UNA FUNCIÓN</w:t>
      </w:r>
      <w:r w:rsidDel="00000000" w:rsidR="00000000" w:rsidRPr="00000000">
        <w:rPr>
          <w:rtl w:val="0"/>
        </w:rPr>
      </w:r>
    </w:p>
    <w:p w:rsidR="00000000" w:rsidDel="00000000" w:rsidP="00000000" w:rsidRDefault="00000000" w:rsidRPr="00000000" w14:paraId="0000003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Los </w:t>
      </w:r>
      <w:r w:rsidDel="00000000" w:rsidR="00000000" w:rsidRPr="00000000">
        <w:rPr>
          <w:rFonts w:ascii="Nunito" w:cs="Nunito" w:eastAsia="Nunito" w:hAnsi="Nunito"/>
          <w:b w:val="1"/>
          <w:rtl w:val="0"/>
        </w:rPr>
        <w:t xml:space="preserve">ceros de una función</w:t>
      </w:r>
      <w:r w:rsidDel="00000000" w:rsidR="00000000" w:rsidRPr="00000000">
        <w:rPr>
          <w:rFonts w:ascii="Nunito" w:cs="Nunito" w:eastAsia="Nunito" w:hAnsi="Nunito"/>
          <w:rtl w:val="0"/>
        </w:rPr>
        <w:t xml:space="preserve"> </w:t>
      </w:r>
      <m:oMath>
        <m:r>
          <w:rPr>
            <w:rFonts w:ascii="Nunito" w:cs="Nunito" w:eastAsia="Nunito" w:hAnsi="Nunito"/>
          </w:rPr>
          <m:t xml:space="preserve">f(x)</m:t>
        </m:r>
      </m:oMath>
      <w:r w:rsidDel="00000000" w:rsidR="00000000" w:rsidRPr="00000000">
        <w:rPr>
          <w:rFonts w:ascii="Nunito" w:cs="Nunito" w:eastAsia="Nunito" w:hAnsi="Nunito"/>
          <w:rtl w:val="0"/>
        </w:rPr>
        <w:t xml:space="preserve"> son todos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tal que </w:t>
      </w:r>
      <m:oMath>
        <m:r>
          <w:rPr>
            <w:rFonts w:ascii="Nunito" w:cs="Nunito" w:eastAsia="Nunito" w:hAnsi="Nunito"/>
          </w:rPr>
          <m:t xml:space="preserve">f(x)=0</m:t>
        </m:r>
      </m:oMath>
      <w:r w:rsidDel="00000000" w:rsidR="00000000" w:rsidRPr="00000000">
        <w:rPr>
          <w:rFonts w:ascii="Nunito" w:cs="Nunito" w:eastAsia="Nunito" w:hAnsi="Nunito"/>
          <w:rtl w:val="0"/>
        </w:rPr>
        <w:t xml:space="preserve">. Corresponden a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donde la gráfica de </w:t>
      </w:r>
      <m:oMath>
        <m:r>
          <w:rPr>
            <w:rFonts w:ascii="Nunito" w:cs="Nunito" w:eastAsia="Nunito" w:hAnsi="Nunito"/>
          </w:rPr>
          <m:t xml:space="preserve">f(x)</m:t>
        </m:r>
      </m:oMath>
      <w:r w:rsidDel="00000000" w:rsidR="00000000" w:rsidRPr="00000000">
        <w:rPr>
          <w:rFonts w:ascii="Nunito" w:cs="Nunito" w:eastAsia="Nunito" w:hAnsi="Nunito"/>
          <w:rtl w:val="0"/>
        </w:rPr>
        <w:t xml:space="preserve"> corta al eje X.</w:t>
      </w:r>
    </w:p>
    <w:p w:rsidR="00000000" w:rsidDel="00000000" w:rsidP="00000000" w:rsidRDefault="00000000" w:rsidRPr="00000000" w14:paraId="00000039">
      <w:pPr>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Por ejemplo, si observamos el gráfico a continuación, podemos notar que los ceros de la función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-x-6</m:t>
        </m:r>
      </m:oMath>
      <w:r w:rsidDel="00000000" w:rsidR="00000000" w:rsidRPr="00000000">
        <w:rPr>
          <w:rFonts w:ascii="Nunito" w:cs="Nunito" w:eastAsia="Nunito" w:hAnsi="Nunito"/>
          <w:rtl w:val="0"/>
        </w:rPr>
        <w:t xml:space="preserve"> son </w:t>
      </w:r>
      <m:oMath>
        <m:r>
          <w:rPr>
            <w:rFonts w:ascii="Nunito" w:cs="Nunito" w:eastAsia="Nunito" w:hAnsi="Nunito"/>
          </w:rPr>
          <m:t xml:space="preserve">x=</m:t>
        </m:r>
      </m:oMath>
      <m:oMath>
        <m:r>
          <w:rPr>
            <w:rFonts w:ascii="Nunito" w:cs="Nunito" w:eastAsia="Nunito" w:hAnsi="Nunito"/>
          </w:rPr>
          <m:t xml:space="preserve">-2</m:t>
        </m:r>
      </m:oMath>
      <w:r w:rsidDel="00000000" w:rsidR="00000000" w:rsidRPr="00000000">
        <w:rPr>
          <w:rFonts w:ascii="Nunito" w:cs="Nunito" w:eastAsia="Nunito" w:hAnsi="Nunito"/>
          <w:rtl w:val="0"/>
        </w:rPr>
        <w:t xml:space="preserve"> y </w:t>
      </w:r>
      <m:oMath>
        <m:r>
          <w:rPr>
            <w:rFonts w:ascii="Nunito" w:cs="Nunito" w:eastAsia="Nunito" w:hAnsi="Nunito"/>
          </w:rPr>
          <m:t xml:space="preserve">x=3</m:t>
        </m:r>
      </m:oMath>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3A">
      <w:pPr>
        <w:spacing w:after="200" w:line="276" w:lineRule="auto"/>
        <w:jc w:val="center"/>
        <w:rPr>
          <w:rFonts w:ascii="Nunito" w:cs="Nunito" w:eastAsia="Nunito" w:hAnsi="Nunito"/>
        </w:rPr>
      </w:pPr>
      <w:r w:rsidDel="00000000" w:rsidR="00000000" w:rsidRPr="00000000">
        <w:rPr>
          <w:rFonts w:ascii="Nunito" w:cs="Nunito" w:eastAsia="Nunito" w:hAnsi="Nunito"/>
          <w:b w:val="1"/>
        </w:rPr>
        <w:drawing>
          <wp:inline distB="114300" distT="114300" distL="114300" distR="114300">
            <wp:extent cx="3762375" cy="2324525"/>
            <wp:effectExtent b="0" l="0" r="0" t="0"/>
            <wp:docPr id="4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762375" cy="23245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ENCONTRAR LOS CEROS DE UNA FUNCIÓN USANDO GEOGEBRA</w:t>
      </w:r>
      <w:r w:rsidDel="00000000" w:rsidR="00000000" w:rsidRPr="00000000">
        <w:rPr>
          <w:rtl w:val="0"/>
        </w:rPr>
      </w:r>
    </w:p>
    <w:p w:rsidR="00000000" w:rsidDel="00000000" w:rsidP="00000000" w:rsidRDefault="00000000" w:rsidRPr="00000000" w14:paraId="0000003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hallar los ceros de la función se puede utilizar el comando </w:t>
      </w:r>
      <w:r w:rsidDel="00000000" w:rsidR="00000000" w:rsidRPr="00000000">
        <w:rPr>
          <w:rFonts w:ascii="Nunito" w:cs="Nunito" w:eastAsia="Nunito" w:hAnsi="Nunito"/>
          <w:b w:val="1"/>
          <w:rtl w:val="0"/>
        </w:rPr>
        <w:t xml:space="preserve">Soluciones(“Ecuación”)</w:t>
      </w:r>
      <w:r w:rsidDel="00000000" w:rsidR="00000000" w:rsidRPr="00000000">
        <w:rPr>
          <w:rFonts w:ascii="Nunito" w:cs="Nunito" w:eastAsia="Nunito" w:hAnsi="Nunito"/>
          <w:rtl w:val="0"/>
        </w:rPr>
        <w:t xml:space="preserve">. Para este caso, el argumento “Ecuaciones” corresponde a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En la Vista algebraica se mostrará el conjunto de valores que corresponden a ceros de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03D">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790825" cy="670165"/>
            <wp:effectExtent b="12700" l="12700" r="12700" t="12700"/>
            <wp:docPr id="4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790825" cy="67016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FUNCIONES RACIONALES</w:t>
      </w:r>
      <w:r w:rsidDel="00000000" w:rsidR="00000000" w:rsidRPr="00000000">
        <w:rPr>
          <w:rtl w:val="0"/>
        </w:rPr>
      </w:r>
    </w:p>
    <w:p w:rsidR="00000000" w:rsidDel="00000000" w:rsidP="00000000" w:rsidRDefault="00000000" w:rsidRPr="00000000" w14:paraId="0000003F">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Las</w:t>
      </w:r>
      <w:r w:rsidDel="00000000" w:rsidR="00000000" w:rsidRPr="00000000">
        <w:rPr>
          <w:rFonts w:ascii="Nunito" w:cs="Nunito" w:eastAsia="Nunito" w:hAnsi="Nunito"/>
          <w:b w:val="1"/>
          <w:rtl w:val="0"/>
        </w:rPr>
        <w:t xml:space="preserve"> funciones racionales</w:t>
      </w:r>
      <w:r w:rsidDel="00000000" w:rsidR="00000000" w:rsidRPr="00000000">
        <w:rPr>
          <w:rFonts w:ascii="Nunito" w:cs="Nunito" w:eastAsia="Nunito" w:hAnsi="Nunito"/>
          <w:rtl w:val="0"/>
        </w:rPr>
        <w:t xml:space="preserve"> son aquellas que pueden expresarse de la forma:</w:t>
      </w:r>
    </w:p>
    <w:p w:rsidR="00000000" w:rsidDel="00000000" w:rsidP="00000000" w:rsidRDefault="00000000" w:rsidRPr="00000000" w14:paraId="00000040">
      <w:pPr>
        <w:spacing w:after="0" w:line="276"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 </w:t>
      </w:r>
      <m:oMath>
        <m:r>
          <w:rPr>
            <w:rFonts w:ascii="Nunito" w:cs="Nunito" w:eastAsia="Nunito" w:hAnsi="Nunito"/>
            <w:sz w:val="24"/>
            <w:szCs w:val="24"/>
          </w:rPr>
          <m:t xml:space="preserve">f(x)=</m:t>
        </m:r>
      </m:oMath>
      <m:oMath>
        <m:f>
          <m:fPr>
            <m:ctrlPr>
              <w:rPr>
                <w:rFonts w:ascii="Nunito" w:cs="Nunito" w:eastAsia="Nunito" w:hAnsi="Nunito"/>
                <w:sz w:val="28"/>
                <w:szCs w:val="28"/>
              </w:rPr>
            </m:ctrlPr>
          </m:fPr>
          <m:num>
            <m:r>
              <w:rPr>
                <w:rFonts w:ascii="Nunito" w:cs="Nunito" w:eastAsia="Nunito" w:hAnsi="Nunito"/>
                <w:sz w:val="28"/>
                <w:szCs w:val="28"/>
              </w:rPr>
              <m:t xml:space="preserve">p(x)</m:t>
            </m:r>
          </m:num>
          <m:den>
            <m:r>
              <w:rPr>
                <w:rFonts w:ascii="Nunito" w:cs="Nunito" w:eastAsia="Nunito" w:hAnsi="Nunito"/>
                <w:sz w:val="28"/>
                <w:szCs w:val="28"/>
              </w:rPr>
              <m:t xml:space="preserve">q(x)</m:t>
            </m:r>
          </m:den>
        </m:f>
      </m:oMath>
      <w:r w:rsidDel="00000000" w:rsidR="00000000" w:rsidRPr="00000000">
        <w:rPr>
          <w:rFonts w:ascii="Nunito" w:cs="Nunito" w:eastAsia="Nunito" w:hAnsi="Nunito"/>
          <w:sz w:val="28"/>
          <w:szCs w:val="28"/>
          <w:rtl w:val="0"/>
        </w:rPr>
        <w:t xml:space="preserve"> </w:t>
      </w:r>
      <w:r w:rsidDel="00000000" w:rsidR="00000000" w:rsidRPr="00000000">
        <w:rPr>
          <w:rtl w:val="0"/>
        </w:rPr>
      </w:r>
    </w:p>
    <w:p w:rsidR="00000000" w:rsidDel="00000000" w:rsidP="00000000" w:rsidRDefault="00000000" w:rsidRPr="00000000" w14:paraId="0000004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p(x)</m:t>
        </m:r>
      </m:oMath>
      <w:r w:rsidDel="00000000" w:rsidR="00000000" w:rsidRPr="00000000">
        <w:rPr>
          <w:rFonts w:ascii="Nunito" w:cs="Nunito" w:eastAsia="Nunito" w:hAnsi="Nunito"/>
          <w:rtl w:val="0"/>
        </w:rPr>
        <w:t xml:space="preserve"> y </w:t>
      </w:r>
      <m:oMath>
        <m:r>
          <w:rPr>
            <w:rFonts w:ascii="Nunito" w:cs="Nunito" w:eastAsia="Nunito" w:hAnsi="Nunito"/>
          </w:rPr>
          <m:t xml:space="preserve">q(x)</m:t>
        </m:r>
      </m:oMath>
      <w:r w:rsidDel="00000000" w:rsidR="00000000" w:rsidRPr="00000000">
        <w:rPr>
          <w:rFonts w:ascii="Nunito" w:cs="Nunito" w:eastAsia="Nunito" w:hAnsi="Nunito"/>
          <w:rtl w:val="0"/>
        </w:rPr>
        <w:t xml:space="preserve"> son polinomios.</w:t>
      </w:r>
    </w:p>
    <w:p w:rsidR="00000000" w:rsidDel="00000000" w:rsidP="00000000" w:rsidRDefault="00000000" w:rsidRPr="00000000" w14:paraId="0000004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Las funciones racionales permiten modelar múltiples fenómenos y estudiar sus gráficas entrega información relevante para interpretar dichos fenómenos. GeoGebra es una herramienta que facilita ese tipo de análisis.</w:t>
      </w:r>
    </w:p>
    <w:p w:rsidR="00000000" w:rsidDel="00000000" w:rsidP="00000000" w:rsidRDefault="00000000" w:rsidRPr="00000000" w14:paraId="00000043">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44">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45">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46">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47">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48">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Las funciones definidas por tramos son funciones que tienen asociadas más de una fórmula. Cada tramo corresponde al dominio donde se aplica cada fórmula.</w:t>
      </w:r>
    </w:p>
    <w:p w:rsidR="00000000" w:rsidDel="00000000" w:rsidP="00000000" w:rsidRDefault="00000000" w:rsidRPr="00000000" w14:paraId="00000049">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GeoGebra permite graficar funciones definidas por tramos mediante el comando “Si”. </w:t>
      </w:r>
    </w:p>
    <w:p w:rsidR="00000000" w:rsidDel="00000000" w:rsidP="00000000" w:rsidRDefault="00000000" w:rsidRPr="00000000" w14:paraId="0000004A">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Una asíntota vertical de una función es una recta vertical tal que la función crece o decrece sin cota cerca de dicha recta.</w:t>
      </w:r>
    </w:p>
    <w:p w:rsidR="00000000" w:rsidDel="00000000" w:rsidP="00000000" w:rsidRDefault="00000000" w:rsidRPr="00000000" w14:paraId="0000004B">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GeoGebra permite determinar todas las asíntotas de una función mediante el comando Asíntota(“Objeto”).</w:t>
      </w:r>
    </w:p>
    <w:p w:rsidR="00000000" w:rsidDel="00000000" w:rsidP="00000000" w:rsidRDefault="00000000" w:rsidRPr="00000000" w14:paraId="0000004C">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Los ceros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son todos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tal que </w:t>
      </w:r>
      <m:oMath>
        <m:r>
          <w:rPr>
            <w:rFonts w:ascii="Nunito" w:cs="Nunito" w:eastAsia="Nunito" w:hAnsi="Nunito"/>
          </w:rPr>
          <m:t xml:space="preserve">f(x)=0</m:t>
        </m:r>
      </m:oMath>
      <w:r w:rsidDel="00000000" w:rsidR="00000000" w:rsidRPr="00000000">
        <w:rPr>
          <w:rFonts w:ascii="Nunito" w:cs="Nunito" w:eastAsia="Nunito" w:hAnsi="Nunito"/>
          <w:rtl w:val="0"/>
        </w:rPr>
        <w:t xml:space="preserve">. Corresponden a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donde la gráfica de </w:t>
      </w:r>
      <m:oMath>
        <m:r>
          <w:rPr>
            <w:rFonts w:ascii="Nunito" w:cs="Nunito" w:eastAsia="Nunito" w:hAnsi="Nunito"/>
          </w:rPr>
          <m:t xml:space="preserve">f(x)</m:t>
        </m:r>
      </m:oMath>
      <w:r w:rsidDel="00000000" w:rsidR="00000000" w:rsidRPr="00000000">
        <w:rPr>
          <w:rFonts w:ascii="Nunito" w:cs="Nunito" w:eastAsia="Nunito" w:hAnsi="Nunito"/>
          <w:rtl w:val="0"/>
        </w:rPr>
        <w:t xml:space="preserve">corta al eje X.</w:t>
      </w:r>
    </w:p>
    <w:p w:rsidR="00000000" w:rsidDel="00000000" w:rsidP="00000000" w:rsidRDefault="00000000" w:rsidRPr="00000000" w14:paraId="0000004D">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Para encontrar las ceros de una función con GeoGebra se utiliza el comando Soluciones(“Ecuación”). </w:t>
      </w:r>
    </w:p>
    <w:p w:rsidR="00000000" w:rsidDel="00000000" w:rsidP="00000000" w:rsidRDefault="00000000" w:rsidRPr="00000000" w14:paraId="0000004E">
      <w:pPr>
        <w:numPr>
          <w:ilvl w:val="0"/>
          <w:numId w:val="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Las funciones racionales son aquellas que pueden expresarse de la forma </w:t>
      </w:r>
      <m:oMath>
        <m:r>
          <w:rPr>
            <w:rFonts w:ascii="Nunito" w:cs="Nunito" w:eastAsia="Nunito" w:hAnsi="Nunito"/>
          </w:rPr>
          <m:t xml:space="preserve">f(x)=</m:t>
        </m:r>
      </m:oMath>
      <m:oMath>
        <m:f>
          <m:fPr>
            <m:ctrlPr>
              <w:rPr>
                <w:rFonts w:ascii="Nunito" w:cs="Nunito" w:eastAsia="Nunito" w:hAnsi="Nunito"/>
                <w:sz w:val="26"/>
                <w:szCs w:val="26"/>
              </w:rPr>
            </m:ctrlPr>
          </m:fPr>
          <m:num>
            <m:r>
              <w:rPr>
                <w:rFonts w:ascii="Nunito" w:cs="Nunito" w:eastAsia="Nunito" w:hAnsi="Nunito"/>
                <w:sz w:val="26"/>
                <w:szCs w:val="26"/>
              </w:rPr>
              <m:t xml:space="preserve">p(x)</m:t>
            </m:r>
          </m:num>
          <m:den>
            <m:r>
              <w:rPr>
                <w:rFonts w:ascii="Nunito" w:cs="Nunito" w:eastAsia="Nunito" w:hAnsi="Nunito"/>
                <w:sz w:val="26"/>
                <w:szCs w:val="26"/>
              </w:rPr>
              <m:t xml:space="preserve">q(x)</m:t>
            </m:r>
          </m:den>
        </m:f>
      </m:oMath>
      <w:r w:rsidDel="00000000" w:rsidR="00000000" w:rsidRPr="00000000">
        <w:rPr>
          <w:rFonts w:ascii="Nunito" w:cs="Nunito" w:eastAsia="Nunito" w:hAnsi="Nunito"/>
          <w:sz w:val="24"/>
          <w:szCs w:val="24"/>
          <w:rtl w:val="0"/>
        </w:rPr>
        <w:t xml:space="preserve">,</w:t>
      </w:r>
      <w:r w:rsidDel="00000000" w:rsidR="00000000" w:rsidRPr="00000000">
        <w:rPr>
          <w:rFonts w:ascii="Nunito" w:cs="Nunito" w:eastAsia="Nunito" w:hAnsi="Nunito"/>
          <w:rtl w:val="0"/>
        </w:rPr>
        <w:t xml:space="preserve"> donde </w:t>
      </w:r>
      <m:oMath>
        <m:r>
          <w:rPr>
            <w:rFonts w:ascii="Nunito" w:cs="Nunito" w:eastAsia="Nunito" w:hAnsi="Nunito"/>
          </w:rPr>
          <m:t xml:space="preserve">p(x)</m:t>
        </m:r>
      </m:oMath>
      <w:r w:rsidDel="00000000" w:rsidR="00000000" w:rsidRPr="00000000">
        <w:rPr>
          <w:rFonts w:ascii="Nunito" w:cs="Nunito" w:eastAsia="Nunito" w:hAnsi="Nunito"/>
          <w:rtl w:val="0"/>
        </w:rPr>
        <w:t xml:space="preserve"> y </w:t>
      </w:r>
      <m:oMath>
        <m:r>
          <w:rPr>
            <w:rFonts w:ascii="Nunito" w:cs="Nunito" w:eastAsia="Nunito" w:hAnsi="Nunito"/>
          </w:rPr>
          <m:t xml:space="preserve">q(x)</m:t>
        </m:r>
      </m:oMath>
      <w:r w:rsidDel="00000000" w:rsidR="00000000" w:rsidRPr="00000000">
        <w:rPr>
          <w:rFonts w:ascii="Nunito" w:cs="Nunito" w:eastAsia="Nunito" w:hAnsi="Nunito"/>
          <w:rtl w:val="0"/>
        </w:rPr>
        <w:t xml:space="preserve"> son polinomios.</w:t>
      </w:r>
    </w:p>
    <w:p w:rsidR="00000000" w:rsidDel="00000000" w:rsidP="00000000" w:rsidRDefault="00000000" w:rsidRPr="00000000" w14:paraId="0000004F">
      <w:pPr>
        <w:spacing w:after="0" w:line="240" w:lineRule="auto"/>
        <w:ind w:left="0" w:firstLine="0"/>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50">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Recursos y links de interés</w:t>
      </w:r>
      <w:r w:rsidDel="00000000" w:rsidR="00000000" w:rsidRPr="00000000">
        <w:rPr>
          <w:rtl w:val="0"/>
        </w:rPr>
      </w:r>
    </w:p>
    <w:p w:rsidR="00000000" w:rsidDel="00000000" w:rsidP="00000000" w:rsidRDefault="00000000" w:rsidRPr="00000000" w14:paraId="00000051">
      <w:pPr>
        <w:spacing w:after="0" w:lineRule="auto"/>
        <w:rPr>
          <w:rFonts w:ascii="Nunito" w:cs="Nunito" w:eastAsia="Nunito" w:hAnsi="Nunito"/>
        </w:rPr>
      </w:pPr>
      <w:r w:rsidDel="00000000" w:rsidR="00000000" w:rsidRPr="00000000">
        <w:rPr>
          <w:rtl w:val="0"/>
        </w:rPr>
      </w:r>
    </w:p>
    <w:p w:rsidR="00000000" w:rsidDel="00000000" w:rsidP="00000000" w:rsidRDefault="00000000" w:rsidRPr="00000000" w14:paraId="00000052">
      <w:pPr>
        <w:numPr>
          <w:ilvl w:val="0"/>
          <w:numId w:val="3"/>
        </w:numPr>
        <w:spacing w:line="240"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GEOGEBRA DESDE EL NAVEGADOR</w:t>
      </w:r>
    </w:p>
    <w:p w:rsidR="00000000" w:rsidDel="00000000" w:rsidP="00000000" w:rsidRDefault="00000000" w:rsidRPr="00000000" w14:paraId="00000053">
      <w:pPr>
        <w:spacing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el siguiente link podrás acceder a GeoGebra de manera online, sin tener que descargarlo en tu computador.</w:t>
      </w:r>
    </w:p>
    <w:p w:rsidR="00000000" w:rsidDel="00000000" w:rsidP="00000000" w:rsidRDefault="00000000" w:rsidRPr="00000000" w14:paraId="00000054">
      <w:pPr>
        <w:spacing w:line="240" w:lineRule="auto"/>
        <w:ind w:left="720" w:firstLine="0"/>
        <w:jc w:val="both"/>
        <w:rPr>
          <w:rFonts w:ascii="Nunito" w:cs="Nunito" w:eastAsia="Nunito" w:hAnsi="Nunito"/>
          <w:color w:val="1155cc"/>
          <w:highlight w:val="yellow"/>
          <w:u w:val="single"/>
        </w:rPr>
      </w:pPr>
      <w:hyperlink r:id="rId18">
        <w:r w:rsidDel="00000000" w:rsidR="00000000" w:rsidRPr="00000000">
          <w:rPr>
            <w:rFonts w:ascii="Nunito" w:cs="Nunito" w:eastAsia="Nunito" w:hAnsi="Nunito"/>
            <w:color w:val="1155cc"/>
            <w:u w:val="single"/>
            <w:rtl w:val="0"/>
          </w:rPr>
          <w:t xml:space="preserve">https://www.geogebra.org/classic?lang=es</w:t>
        </w:r>
      </w:hyperlink>
      <w:r w:rsidDel="00000000" w:rsidR="00000000" w:rsidRPr="00000000">
        <w:rPr>
          <w:rtl w:val="0"/>
        </w:rPr>
      </w:r>
    </w:p>
    <w:p w:rsidR="00000000" w:rsidDel="00000000" w:rsidP="00000000" w:rsidRDefault="00000000" w:rsidRPr="00000000" w14:paraId="00000055">
      <w:pPr>
        <w:spacing w:line="240" w:lineRule="auto"/>
        <w:ind w:left="0" w:firstLine="0"/>
        <w:jc w:val="both"/>
        <w:rPr>
          <w:rFonts w:ascii="Nunito" w:cs="Nunito" w:eastAsia="Nunito" w:hAnsi="Nunito"/>
          <w:b w:val="1"/>
          <w:sz w:val="26"/>
          <w:szCs w:val="26"/>
        </w:rPr>
      </w:pPr>
      <w:r w:rsidDel="00000000" w:rsidR="00000000" w:rsidRPr="00000000">
        <w:rPr>
          <w:rtl w:val="0"/>
        </w:rPr>
      </w:r>
    </w:p>
    <w:sectPr>
      <w:headerReference r:id="rId19" w:type="default"/>
      <w:footerReference r:id="rId20"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57">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1:</w:t>
    </w:r>
    <w:r w:rsidDel="00000000" w:rsidR="00000000" w:rsidRPr="00000000">
      <w:rPr>
        <w:rFonts w:ascii="Nunito" w:cs="Nunito" w:eastAsia="Nunito" w:hAnsi="Nunito"/>
        <w:color w:val="999999"/>
        <w:sz w:val="20"/>
        <w:szCs w:val="20"/>
        <w:rtl w:val="0"/>
      </w:rPr>
      <w:t xml:space="preserve"> Representar y modelar situaciones de cambio por medio de funciones</w:t>
    </w:r>
  </w:p>
  <w:p w:rsidR="00000000" w:rsidDel="00000000" w:rsidP="00000000" w:rsidRDefault="00000000" w:rsidRPr="00000000" w14:paraId="00000058">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Otras funciones</w:t>
    </w:r>
  </w:p>
  <w:p w:rsidR="00000000" w:rsidDel="00000000" w:rsidP="00000000" w:rsidRDefault="00000000" w:rsidRPr="00000000" w14:paraId="00000059">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w:t>
    </w:r>
    <w:r w:rsidDel="00000000" w:rsidR="00000000" w:rsidRPr="00000000">
      <w:rPr>
        <w:rFonts w:ascii="Arial" w:cs="Arial" w:eastAsia="Arial" w:hAnsi="Arial"/>
        <w:color w:val="999999"/>
        <w:sz w:val="20"/>
        <w:szCs w:val="20"/>
        <w:highlight w:val="white"/>
        <w:rtl w:val="0"/>
      </w:rPr>
      <w:t xml:space="preserve">Funciones definidas por parte y funciones racionales</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rPr>
      <w:rFonts w:ascii="Calibri" w:cs="Calibri" w:eastAsia="Calibri" w:hAnsi="Calibri"/>
      <w:lang w:val="es-C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260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6098"/>
    <w:rPr>
      <w:rFonts w:ascii="Calibri" w:cs="Calibri" w:eastAsia="Calibri" w:hAnsi="Calibri"/>
      <w:lang w:val="es-CL"/>
    </w:rPr>
  </w:style>
  <w:style w:type="paragraph" w:styleId="Footer">
    <w:name w:val="footer"/>
    <w:basedOn w:val="Normal"/>
    <w:link w:val="FooterChar"/>
    <w:uiPriority w:val="99"/>
    <w:unhideWhenUsed w:val="1"/>
    <w:rsid w:val="005260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6098"/>
    <w:rPr>
      <w:rFonts w:ascii="Calibri" w:cs="Calibri" w:eastAsia="Calibri" w:hAnsi="Calibri"/>
      <w:lang w:val="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3.jpg"/><Relationship Id="rId13" Type="http://schemas.openxmlformats.org/officeDocument/2006/relationships/image" Target="media/image8.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geogebra.org/classic?lang=es" TargetMode="External"/><Relationship Id="rId7" Type="http://schemas.openxmlformats.org/officeDocument/2006/relationships/image" Target="media/image6.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U6eBXmsinYsdtY07ricc0tSG2A==">AMUW2mXk2zZ0F0656JlQi/JV85hVI9JsHy70RU4D8Los3d3RDquTcEMhomExFHwUVPA4HcDXvRFDPEfmC4/4ron1fAl/NMkdRG5dL0QaJ6TDAyET1opglac=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