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ill Sans" w:cs="Gill Sans" w:eastAsia="Gill Sans" w:hAnsi="Gill Sans"/>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-189</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48" name="image5.jpg"/>
            <a:graphic>
              <a:graphicData uri="http://schemas.openxmlformats.org/drawingml/2006/picture">
                <pic:pic>
                  <pic:nvPicPr>
                    <pic:cNvPr descr="Graphical user interface, application&#10;&#10;Description automatically generated" id="0" name="image5.jpg"/>
                    <pic:cNvPicPr preferRelativeResize="0"/>
                  </pic:nvPicPr>
                  <pic:blipFill>
                    <a:blip r:embed="rId7"/>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rPr>
      </w:pPr>
      <w:r w:rsidDel="00000000" w:rsidR="00000000" w:rsidRPr="00000000">
        <w:rPr>
          <w:rtl w:val="0"/>
        </w:rPr>
      </w:r>
    </w:p>
    <w:p w:rsidR="00000000" w:rsidDel="00000000" w:rsidP="00000000" w:rsidRDefault="00000000" w:rsidRPr="00000000" w14:paraId="00000004">
      <w:pPr>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1</w:t>
      </w:r>
    </w:p>
    <w:p w:rsidR="00000000" w:rsidDel="00000000" w:rsidP="00000000" w:rsidRDefault="00000000" w:rsidRPr="00000000" w14:paraId="00000005">
      <w:pPr>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Modelos cuadráticos</w:t>
      </w:r>
    </w:p>
    <w:p w:rsidR="00000000" w:rsidDel="00000000" w:rsidP="00000000" w:rsidRDefault="00000000" w:rsidRPr="00000000" w14:paraId="00000006">
      <w:pPr>
        <w:rPr>
          <w:rFonts w:ascii="Nunito" w:cs="Nunito" w:eastAsia="Nunito" w:hAnsi="Nunito"/>
          <w:color w:val="3b3838"/>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50" name="image4.jpg"/>
            <a:graphic>
              <a:graphicData uri="http://schemas.openxmlformats.org/drawingml/2006/picture">
                <pic:pic>
                  <pic:nvPicPr>
                    <pic:cNvPr descr="Shape, arrow&#10;&#10;Description automatically generated" id="0" name="image4.jpg"/>
                    <pic:cNvPicPr preferRelativeResize="0"/>
                  </pic:nvPicPr>
                  <pic:blipFill>
                    <a:blip r:embed="rId8"/>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-25399</wp:posOffset>
                </wp:positionV>
                <wp:extent cx="3530600" cy="152400"/>
                <wp:effectExtent b="0" l="0" r="0" t="0"/>
                <wp:wrapNone/>
                <wp:docPr id="38" name=""/>
                <a:graphic>
                  <a:graphicData uri="http://schemas.microsoft.com/office/word/2010/wordprocessingShape">
                    <wps:wsp>
                      <wps:cNvCnPr/>
                      <wps:spPr>
                        <a:xfrm>
                          <a:off x="3637850" y="3780000"/>
                          <a:ext cx="3416300" cy="0"/>
                        </a:xfrm>
                        <a:prstGeom prst="straightConnector1">
                          <a:avLst/>
                        </a:prstGeom>
                        <a:noFill/>
                        <a:ln cap="flat" cmpd="sng" w="38100">
                          <a:solidFill>
                            <a:srgbClr val="AEABA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-25399</wp:posOffset>
                </wp:positionV>
                <wp:extent cx="3530600" cy="152400"/>
                <wp:effectExtent b="0" l="0" r="0" t="0"/>
                <wp:wrapNone/>
                <wp:docPr id="38"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530600" cy="152400"/>
                        </a:xfrm>
                        <a:prstGeom prst="rect"/>
                        <a:ln/>
                      </pic:spPr>
                    </pic:pic>
                  </a:graphicData>
                </a:graphic>
              </wp:anchor>
            </w:drawing>
          </mc:Fallback>
        </mc:AlternateContent>
      </w:r>
    </w:p>
    <w:p w:rsidR="00000000" w:rsidDel="00000000" w:rsidP="00000000" w:rsidRDefault="00000000" w:rsidRPr="00000000" w14:paraId="00000007">
      <w:pPr>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MODELAMIENTO CON FUNCIONES</w:t>
      </w:r>
    </w:p>
    <w:p w:rsidR="00000000" w:rsidDel="00000000" w:rsidP="00000000" w:rsidRDefault="00000000" w:rsidRPr="00000000" w14:paraId="00000008">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¿Alguna vez has escuchado los conceptos de distancia de detención, frenado y reacción? ¿Y que para manejar un vehículo de manera segura hay que tener consciencia de ellas?</w:t>
      </w:r>
    </w:p>
    <w:p w:rsidR="00000000" w:rsidDel="00000000" w:rsidP="00000000" w:rsidRDefault="00000000" w:rsidRPr="00000000" w14:paraId="00000009">
      <w:pPr>
        <w:spacing w:after="0" w:before="240" w:line="276" w:lineRule="auto"/>
        <w:jc w:val="both"/>
        <w:rPr>
          <w:rFonts w:ascii="Nunito" w:cs="Nunito" w:eastAsia="Nunito" w:hAnsi="Nunito"/>
        </w:rPr>
      </w:pPr>
      <w:r w:rsidDel="00000000" w:rsidR="00000000" w:rsidRPr="00000000">
        <w:rPr>
          <w:rFonts w:ascii="Nunito" w:cs="Nunito" w:eastAsia="Nunito" w:hAnsi="Nunito"/>
          <w:rtl w:val="0"/>
        </w:rPr>
        <w:t xml:space="preserve">Desde que el conductor desea frenar hasta que el auto se detiene efectivamente, recorre lo que se conoce como “distancia de detención”. Ésta, a su vez, está compuesta por la “distancia de reacción” y la “distancia de frenado”, tal como se puede apreciar en el siguiente diagrama:</w:t>
      </w:r>
    </w:p>
    <w:p w:rsidR="00000000" w:rsidDel="00000000" w:rsidP="00000000" w:rsidRDefault="00000000" w:rsidRPr="00000000" w14:paraId="0000000A">
      <w:pPr>
        <w:spacing w:after="200" w:line="276" w:lineRule="auto"/>
        <w:jc w:val="both"/>
        <w:rPr>
          <w:rFonts w:ascii="Nunito" w:cs="Nunito" w:eastAsia="Nunito" w:hAnsi="Nunito"/>
          <w:b w:val="1"/>
        </w:rPr>
      </w:pPr>
      <w:r w:rsidDel="00000000" w:rsidR="00000000" w:rsidRPr="00000000">
        <w:rPr>
          <w:rFonts w:ascii="Nunito" w:cs="Nunito" w:eastAsia="Nunito" w:hAnsi="Nunito"/>
          <w:b w:val="1"/>
        </w:rPr>
        <w:drawing>
          <wp:inline distB="114300" distT="114300" distL="114300" distR="114300">
            <wp:extent cx="6858000" cy="2159000"/>
            <wp:effectExtent b="0" l="0" r="0" t="0"/>
            <wp:docPr id="3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8580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0" w:line="276" w:lineRule="auto"/>
        <w:jc w:val="both"/>
        <w:rPr>
          <w:rFonts w:ascii="Nunito" w:cs="Nunito" w:eastAsia="Nunito" w:hAnsi="Nunito"/>
        </w:rPr>
      </w:pPr>
      <w:r w:rsidDel="00000000" w:rsidR="00000000" w:rsidRPr="00000000">
        <w:rPr>
          <w:rFonts w:ascii="Nunito" w:cs="Nunito" w:eastAsia="Nunito" w:hAnsi="Nunito"/>
          <w:rtl w:val="0"/>
        </w:rPr>
        <w:t xml:space="preserve">Imaginemos que queremos conocer cuál sería la distancia de reacción de un conductor si la velocidad del vehículo es 50 km/h. En la realidad, todas estas distancias dependen de múltiples factores, como lo son el tipo de vehículo, la condición de sus frenos, su carga, las condiciones de la ruta, etc. Sin embargo, se puede llegar a modelar sus comportamientos usando algunos supuestos.</w:t>
      </w:r>
    </w:p>
    <w:p w:rsidR="00000000" w:rsidDel="00000000" w:rsidP="00000000" w:rsidRDefault="00000000" w:rsidRPr="00000000" w14:paraId="0000000C">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Supongamos que un conductor tiene un tiempo de reacción de 1 s, es decir, pisa el freno 1 s después de detectar peligro. Además, supongamos que el conductor no está acelerando ni frenando durante el tiempo de reacción, o sea que en ese segundo que transcurre mientras detecta el peligro y aprieta el freno, la velocidad del vehículo es constante. Usando todo esto, podemos escribir:</w:t>
      </w:r>
    </w:p>
    <w:p w:rsidR="00000000" w:rsidDel="00000000" w:rsidP="00000000" w:rsidRDefault="00000000" w:rsidRPr="00000000" w14:paraId="0000000D">
      <w:pPr>
        <w:spacing w:after="240" w:before="240" w:line="276" w:lineRule="auto"/>
        <w:jc w:val="center"/>
        <w:rPr>
          <w:rFonts w:ascii="Nunito" w:cs="Nunito" w:eastAsia="Nunito" w:hAnsi="Nunito"/>
        </w:rPr>
      </w:pPr>
      <m:oMath>
        <m:r>
          <w:rPr>
            <w:rFonts w:ascii="Nunito" w:cs="Nunito" w:eastAsia="Nunito" w:hAnsi="Nunito"/>
          </w:rPr>
          <m:t xml:space="preserve">distancia de reacción = velocidad </m:t>
        </m:r>
        <m:r>
          <w:rPr>
            <w:rFonts w:ascii="Nunito" w:cs="Nunito" w:eastAsia="Nunito" w:hAnsi="Nunito"/>
          </w:rPr>
          <m:t>×</m:t>
        </m:r>
        <m:r>
          <w:rPr>
            <w:rFonts w:ascii="Nunito" w:cs="Nunito" w:eastAsia="Nunito" w:hAnsi="Nunito"/>
          </w:rPr>
          <m:t xml:space="preserve"> tiempo de reacción</m:t>
        </m:r>
      </m:oMath>
      <w:r w:rsidDel="00000000" w:rsidR="00000000" w:rsidRPr="00000000">
        <w:rPr>
          <w:rtl w:val="0"/>
        </w:rPr>
      </w:r>
    </w:p>
    <w:p w:rsidR="00000000" w:rsidDel="00000000" w:rsidP="00000000" w:rsidRDefault="00000000" w:rsidRPr="00000000" w14:paraId="0000000E">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Como la velocidad está expresada en [km/h] y el tiempo de reacción en [s] necesitamos transformar las unidades para poder utilizar la fórmula de manera directa.</w:t>
      </w:r>
    </w:p>
    <w:p w:rsidR="00000000" w:rsidDel="00000000" w:rsidP="00000000" w:rsidRDefault="00000000" w:rsidRPr="00000000" w14:paraId="0000000F">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Transformemos la velocidad desde [km/h] a [m/s]: Sabiendo que 1 km = 1</w:t>
      </w:r>
      <w:r w:rsidDel="00000000" w:rsidR="00000000" w:rsidRPr="00000000">
        <w:rPr>
          <w:rFonts w:ascii="Nunito" w:cs="Nunito" w:eastAsia="Nunito" w:hAnsi="Nunito"/>
          <w:rtl w:val="0"/>
        </w:rPr>
        <w:t xml:space="preserve"> 000 m y 1 h = 3</w:t>
      </w:r>
      <w:r w:rsidDel="00000000" w:rsidR="00000000" w:rsidRPr="00000000">
        <w:rPr>
          <w:rFonts w:ascii="Nunito" w:cs="Nunito" w:eastAsia="Nunito" w:hAnsi="Nunito"/>
          <w:rtl w:val="0"/>
        </w:rPr>
        <w:t xml:space="preserve"> 600 s, llegamos a que la velocidad de 50 km/h es equivalente a 14 m/s aproximadamente. Así, usando los datos que tenemos en la expresión que encontramos, obtenemos que la distancia de reacción se estima en:</w:t>
      </w:r>
    </w:p>
    <w:p w:rsidR="00000000" w:rsidDel="00000000" w:rsidP="00000000" w:rsidRDefault="00000000" w:rsidRPr="00000000" w14:paraId="00000010">
      <w:pPr>
        <w:spacing w:after="240" w:before="240" w:line="276" w:lineRule="auto"/>
        <w:jc w:val="center"/>
        <w:rPr>
          <w:rFonts w:ascii="Nunito" w:cs="Nunito" w:eastAsia="Nunito" w:hAnsi="Nunito"/>
        </w:rPr>
      </w:pPr>
      <m:oMath>
        <m:r>
          <w:rPr>
            <w:rFonts w:ascii="Nunito" w:cs="Nunito" w:eastAsia="Nunito" w:hAnsi="Nunito"/>
          </w:rPr>
          <m:t xml:space="preserve">distancia de reacción = 14 m/s </m:t>
        </m:r>
        <m:r>
          <w:rPr>
            <w:rFonts w:ascii="Nunito" w:cs="Nunito" w:eastAsia="Nunito" w:hAnsi="Nunito"/>
          </w:rPr>
          <m:t>×</m:t>
        </m:r>
        <m:r>
          <w:rPr>
            <w:rFonts w:ascii="Nunito" w:cs="Nunito" w:eastAsia="Nunito" w:hAnsi="Nunito"/>
          </w:rPr>
          <m:t xml:space="preserve"> 1 s = 14 m</m:t>
        </m:r>
      </m:oMath>
      <w:r w:rsidDel="00000000" w:rsidR="00000000" w:rsidRPr="00000000">
        <w:rPr>
          <w:rtl w:val="0"/>
        </w:rPr>
      </w:r>
    </w:p>
    <w:p w:rsidR="00000000" w:rsidDel="00000000" w:rsidP="00000000" w:rsidRDefault="00000000" w:rsidRPr="00000000" w14:paraId="00000011">
      <w:pPr>
        <w:spacing w:after="0" w:before="240" w:line="276" w:lineRule="auto"/>
        <w:jc w:val="both"/>
        <w:rPr>
          <w:rFonts w:ascii="Nunito" w:cs="Nunito" w:eastAsia="Nunito" w:hAnsi="Nunito"/>
        </w:rPr>
      </w:pPr>
      <w:r w:rsidDel="00000000" w:rsidR="00000000" w:rsidRPr="00000000">
        <w:rPr>
          <w:rFonts w:ascii="Nunito" w:cs="Nunito" w:eastAsia="Nunito" w:hAnsi="Nunito"/>
          <w:rtl w:val="0"/>
        </w:rPr>
        <w:t xml:space="preserve">Notemos que para plantear la expresión de la distancia de frenado en términos de la velocidad, supusimos que el vehículo se movía a velocidad constante, y que el conductor frena una vez que ha transcurrido 1 s. Sin embargo, podríamos haber realizado otros supuestos que no necesariamente eran ciertos, pudiendo llegar a resultados y conclusiones erróneos. Por lo tanto, debemos recordar que al modelar con funciones muchas veces tenemos que hacer supuestos, pero también, que tener claridad acerca de los supuestos realizados es importante, ya que nos permite entender la validez de los modelos creados. </w:t>
      </w:r>
    </w:p>
    <w:p w:rsidR="00000000" w:rsidDel="00000000" w:rsidP="00000000" w:rsidRDefault="00000000" w:rsidRPr="00000000" w14:paraId="00000012">
      <w:pPr>
        <w:spacing w:after="240" w:before="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3">
      <w:pPr>
        <w:spacing w:after="200" w:lineRule="auto"/>
        <w:jc w:val="both"/>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¿CÓMO ELEGIR UN MODELO?</w:t>
      </w:r>
    </w:p>
    <w:p w:rsidR="00000000" w:rsidDel="00000000" w:rsidP="00000000" w:rsidRDefault="00000000" w:rsidRPr="00000000" w14:paraId="00000014">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Proponer una función para modelar cómo una variable varía respecto de otra no es sencillo. Requiere entender la situación, obteniendo ciertas reglas que debemos preservar. Por ejemplo, en el caso de la distancia de frenado, debíamos encontrar una función que cumpliera con algunos datos conocidos:</w:t>
      </w:r>
    </w:p>
    <w:p w:rsidR="00000000" w:rsidDel="00000000" w:rsidP="00000000" w:rsidRDefault="00000000" w:rsidRPr="00000000" w14:paraId="00000015">
      <w:pPr>
        <w:spacing w:after="0" w:before="0" w:line="276" w:lineRule="auto"/>
        <w:jc w:val="center"/>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v</m:t>
        </m:r>
      </m:oMath>
      <w:r w:rsidDel="00000000" w:rsidR="00000000" w:rsidRPr="00000000">
        <w:rPr>
          <w:rFonts w:ascii="Nunito" w:cs="Nunito" w:eastAsia="Nunito" w:hAnsi="Nunito"/>
          <w:rtl w:val="0"/>
        </w:rPr>
        <w:t xml:space="preserve"> se duplica entonces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oMath>
      <w:r w:rsidDel="00000000" w:rsidR="00000000" w:rsidRPr="00000000">
        <w:rPr>
          <w:rFonts w:ascii="Nunito" w:cs="Nunito" w:eastAsia="Nunito" w:hAnsi="Nunito"/>
          <w:rtl w:val="0"/>
        </w:rPr>
        <w:t xml:space="preserve"> se cuadruplica”</w:t>
      </w:r>
    </w:p>
    <w:p w:rsidR="00000000" w:rsidDel="00000000" w:rsidP="00000000" w:rsidRDefault="00000000" w:rsidRPr="00000000" w14:paraId="00000016">
      <w:pPr>
        <w:spacing w:after="0" w:before="0" w:line="276" w:lineRule="auto"/>
        <w:jc w:val="center"/>
        <w:rPr>
          <w:rFonts w:ascii="Nunito" w:cs="Nunito" w:eastAsia="Nunito" w:hAnsi="Nunito"/>
        </w:rPr>
      </w:pPr>
      <w:r w:rsidDel="00000000" w:rsidR="00000000" w:rsidRPr="00000000">
        <w:rPr>
          <w:rFonts w:ascii="Nunito" w:cs="Nunito" w:eastAsia="Nunito" w:hAnsi="Nunito"/>
          <w:rtl w:val="0"/>
        </w:rPr>
        <w:t xml:space="preserve">“ si </w:t>
      </w:r>
      <m:oMath>
        <m:r>
          <w:rPr>
            <w:rFonts w:ascii="Nunito" w:cs="Nunito" w:eastAsia="Nunito" w:hAnsi="Nunito"/>
          </w:rPr>
          <m:t xml:space="preserve">v=0</m:t>
        </m:r>
      </m:oMath>
      <w:r w:rsidDel="00000000" w:rsidR="00000000" w:rsidRPr="00000000">
        <w:rPr>
          <w:rFonts w:ascii="Nunito" w:cs="Nunito" w:eastAsia="Nunito" w:hAnsi="Nunito"/>
          <w:rtl w:val="0"/>
        </w:rPr>
        <w:t xml:space="preserve"> entonces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r>
          <w:rPr>
            <w:rFonts w:ascii="Nunito" w:cs="Nunito" w:eastAsia="Nunito" w:hAnsi="Nunito"/>
          </w:rPr>
          <m:t xml:space="preserve">=0</m:t>
        </m:r>
      </m:oMath>
      <w:r w:rsidDel="00000000" w:rsidR="00000000" w:rsidRPr="00000000">
        <w:rPr>
          <w:rFonts w:ascii="Nunito" w:cs="Nunito" w:eastAsia="Nunito" w:hAnsi="Nunito"/>
          <w:rtl w:val="0"/>
        </w:rPr>
        <w:t xml:space="preserve">” ,</w:t>
      </w:r>
    </w:p>
    <w:p w:rsidR="00000000" w:rsidDel="00000000" w:rsidP="00000000" w:rsidRDefault="00000000" w:rsidRPr="00000000" w14:paraId="00000017">
      <w:pPr>
        <w:spacing w:after="0" w:before="0" w:line="276" w:lineRule="auto"/>
        <w:jc w:val="center"/>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v=50 km/h</m:t>
        </m:r>
      </m:oMath>
      <w:r w:rsidDel="00000000" w:rsidR="00000000" w:rsidRPr="00000000">
        <w:rPr>
          <w:rFonts w:ascii="Nunito" w:cs="Nunito" w:eastAsia="Nunito" w:hAnsi="Nunito"/>
          <w:rtl w:val="0"/>
        </w:rPr>
        <w:t xml:space="preserve"> entonces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r>
          <w:rPr>
            <w:rFonts w:ascii="Nunito" w:cs="Nunito" w:eastAsia="Nunito" w:hAnsi="Nunito"/>
          </w:rPr>
          <m:t xml:space="preserve">=16 m</m:t>
        </m:r>
      </m:oMath>
      <w:r w:rsidDel="00000000" w:rsidR="00000000" w:rsidRPr="00000000">
        <w:rPr>
          <w:rFonts w:ascii="Nunito" w:cs="Nunito" w:eastAsia="Nunito" w:hAnsi="Nunito"/>
          <w:rtl w:val="0"/>
        </w:rPr>
        <w:t xml:space="preserve">” </w:t>
      </w:r>
    </w:p>
    <w:p w:rsidR="00000000" w:rsidDel="00000000" w:rsidP="00000000" w:rsidRDefault="00000000" w:rsidRPr="00000000" w14:paraId="00000018">
      <w:pPr>
        <w:spacing w:after="0" w:before="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9">
      <w:pPr>
        <w:spacing w:after="0" w:before="0" w:line="276" w:lineRule="auto"/>
        <w:jc w:val="both"/>
        <w:rPr>
          <w:rFonts w:ascii="Nunito" w:cs="Nunito" w:eastAsia="Nunito" w:hAnsi="Nunito"/>
        </w:rPr>
      </w:pPr>
      <w:r w:rsidDel="00000000" w:rsidR="00000000" w:rsidRPr="00000000">
        <w:rPr>
          <w:rFonts w:ascii="Nunito" w:cs="Nunito" w:eastAsia="Nunito" w:hAnsi="Nunito"/>
          <w:rtl w:val="0"/>
        </w:rPr>
        <w:t xml:space="preserve">Usando esta información, podemos descartar que la distancia se modele mediante una función lineal, ya que si así fuera, al duplicar la velocidad la distancia de frenado también se duplicaría.</w:t>
      </w:r>
    </w:p>
    <w:p w:rsidR="00000000" w:rsidDel="00000000" w:rsidP="00000000" w:rsidRDefault="00000000" w:rsidRPr="00000000" w14:paraId="0000001A">
      <w:pPr>
        <w:spacing w:after="0" w:before="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B">
      <w:pPr>
        <w:spacing w:after="0" w:before="0" w:line="276" w:lineRule="auto"/>
        <w:jc w:val="both"/>
        <w:rPr>
          <w:rFonts w:ascii="Nunito" w:cs="Nunito" w:eastAsia="Nunito" w:hAnsi="Nunito"/>
        </w:rPr>
      </w:pPr>
      <w:r w:rsidDel="00000000" w:rsidR="00000000" w:rsidRPr="00000000">
        <w:rPr>
          <w:rFonts w:ascii="Nunito" w:cs="Nunito" w:eastAsia="Nunito" w:hAnsi="Nunito"/>
          <w:rtl w:val="0"/>
        </w:rPr>
        <w:t xml:space="preserve">Podemos buscar una modelo cuadrático, es decir, una función que tenga la forma:</w:t>
      </w:r>
    </w:p>
    <w:p w:rsidR="00000000" w:rsidDel="00000000" w:rsidP="00000000" w:rsidRDefault="00000000" w:rsidRPr="00000000" w14:paraId="0000001C">
      <w:pPr>
        <w:spacing w:after="0" w:before="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D">
      <w:pPr>
        <w:spacing w:after="0" w:before="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r>
          <w:rPr>
            <w:rFonts w:ascii="Nunito" w:cs="Nunito" w:eastAsia="Nunito" w:hAnsi="Nunito"/>
          </w:rPr>
          <m:t xml:space="preserve"> (v)=A</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r>
          <w:rPr>
            <w:rFonts w:ascii="Nunito" w:cs="Nunito" w:eastAsia="Nunito" w:hAnsi="Nunito"/>
          </w:rPr>
          <m:t xml:space="preserve">+Bv+C</m:t>
        </m:r>
      </m:oMath>
      <w:r w:rsidDel="00000000" w:rsidR="00000000" w:rsidRPr="00000000">
        <w:rPr>
          <w:rtl w:val="0"/>
        </w:rPr>
      </w:r>
    </w:p>
    <w:p w:rsidR="00000000" w:rsidDel="00000000" w:rsidP="00000000" w:rsidRDefault="00000000" w:rsidRPr="00000000" w14:paraId="0000001E">
      <w:pPr>
        <w:spacing w:after="0" w:before="0"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1F">
      <w:pPr>
        <w:spacing w:after="0" w:before="0" w:line="276" w:lineRule="auto"/>
        <w:jc w:val="both"/>
        <w:rPr>
          <w:rFonts w:ascii="Nunito" w:cs="Nunito" w:eastAsia="Nunito" w:hAnsi="Nunito"/>
        </w:rPr>
      </w:pPr>
      <w:r w:rsidDel="00000000" w:rsidR="00000000" w:rsidRPr="00000000">
        <w:rPr>
          <w:rFonts w:ascii="Nunito" w:cs="Nunito" w:eastAsia="Nunito" w:hAnsi="Nunito"/>
          <w:rtl w:val="0"/>
        </w:rPr>
        <w:t xml:space="preserve">Utilizando los datos anteriores podemos deducir los valores de </w:t>
      </w:r>
      <m:oMath>
        <m:r>
          <w:rPr>
            <w:rFonts w:ascii="Nunito" w:cs="Nunito" w:eastAsia="Nunito" w:hAnsi="Nunito"/>
          </w:rPr>
          <m:t xml:space="preserve">A</m:t>
        </m:r>
      </m:oMath>
      <w:r w:rsidDel="00000000" w:rsidR="00000000" w:rsidRPr="00000000">
        <w:rPr>
          <w:rFonts w:ascii="Nunito" w:cs="Nunito" w:eastAsia="Nunito" w:hAnsi="Nunito"/>
          <w:rtl w:val="0"/>
        </w:rPr>
        <w:t xml:space="preserve">, </w:t>
      </w:r>
      <m:oMath>
        <m:r>
          <w:rPr>
            <w:rFonts w:ascii="Nunito" w:cs="Nunito" w:eastAsia="Nunito" w:hAnsi="Nunito"/>
          </w:rPr>
          <m:t xml:space="preserve">B</m:t>
        </m:r>
      </m:oMath>
      <w:r w:rsidDel="00000000" w:rsidR="00000000" w:rsidRPr="00000000">
        <w:rPr>
          <w:rFonts w:ascii="Nunito" w:cs="Nunito" w:eastAsia="Nunito" w:hAnsi="Nunito"/>
          <w:rtl w:val="0"/>
        </w:rPr>
        <w:t xml:space="preserve"> y </w:t>
      </w:r>
      <m:oMath>
        <m:r>
          <w:rPr>
            <w:rFonts w:ascii="Nunito" w:cs="Nunito" w:eastAsia="Nunito" w:hAnsi="Nunito"/>
          </w:rPr>
          <m:t xml:space="preserve">C</m:t>
        </m:r>
      </m:oMath>
      <w:r w:rsidDel="00000000" w:rsidR="00000000" w:rsidRPr="00000000">
        <w:rPr>
          <w:rFonts w:ascii="Nunito" w:cs="Nunito" w:eastAsia="Nunito" w:hAnsi="Nunito"/>
          <w:rtl w:val="0"/>
        </w:rPr>
        <w:t xml:space="preserve">. </w:t>
      </w:r>
    </w:p>
    <w:p w:rsidR="00000000" w:rsidDel="00000000" w:rsidP="00000000" w:rsidRDefault="00000000" w:rsidRPr="00000000" w14:paraId="00000020">
      <w:pPr>
        <w:spacing w:after="0" w:before="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1">
      <w:pPr>
        <w:spacing w:after="200" w:before="0" w:line="276" w:lineRule="auto"/>
        <w:jc w:val="both"/>
        <w:rPr>
          <w:rFonts w:ascii="Nunito" w:cs="Nunito" w:eastAsia="Nunito" w:hAnsi="Nunito"/>
        </w:rPr>
      </w:pPr>
      <w:r w:rsidDel="00000000" w:rsidR="00000000" w:rsidRPr="00000000">
        <w:rPr>
          <w:rFonts w:ascii="Nunito" w:cs="Nunito" w:eastAsia="Nunito" w:hAnsi="Nunito"/>
          <w:rtl w:val="0"/>
        </w:rPr>
        <w:t xml:space="preserve">En efecto, si el auto está en reposo, su velocidad es 0. Cuando esto ocurre, su distancia de frenado es cero. Por tanto, si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r>
          <w:rPr>
            <w:rFonts w:ascii="Nunito" w:cs="Nunito" w:eastAsia="Nunito" w:hAnsi="Nunito"/>
          </w:rPr>
          <m:t xml:space="preserve"> (0)=0</m:t>
        </m:r>
      </m:oMath>
      <w:r w:rsidDel="00000000" w:rsidR="00000000" w:rsidRPr="00000000">
        <w:rPr>
          <w:rFonts w:ascii="Nunito" w:cs="Nunito" w:eastAsia="Nunito" w:hAnsi="Nunito"/>
          <w:rtl w:val="0"/>
        </w:rPr>
        <w:t xml:space="preserve"> entonces </w:t>
      </w:r>
      <m:oMath>
        <m:r>
          <w:rPr>
            <w:rFonts w:ascii="Nunito" w:cs="Nunito" w:eastAsia="Nunito" w:hAnsi="Nunito"/>
          </w:rPr>
          <m:t xml:space="preserve">A</m:t>
        </m:r>
        <m:sSup>
          <m:sSupPr>
            <m:ctrlPr>
              <w:rPr>
                <w:rFonts w:ascii="Nunito" w:cs="Nunito" w:eastAsia="Nunito" w:hAnsi="Nunito"/>
              </w:rPr>
            </m:ctrlPr>
          </m:sSupPr>
          <m:e>
            <m:r>
              <w:rPr>
                <w:rFonts w:ascii="Nunito" w:cs="Nunito" w:eastAsia="Nunito" w:hAnsi="Nunito"/>
              </w:rPr>
              <m:t xml:space="preserve">・0</m:t>
            </m:r>
          </m:e>
          <m:sup>
            <m:r>
              <w:rPr>
                <w:rFonts w:ascii="Nunito" w:cs="Nunito" w:eastAsia="Nunito" w:hAnsi="Nunito"/>
              </w:rPr>
              <m:t xml:space="preserve">2</m:t>
            </m:r>
          </m:sup>
        </m:sSup>
        <m:r>
          <w:rPr>
            <w:rFonts w:ascii="Nunito" w:cs="Nunito" w:eastAsia="Nunito" w:hAnsi="Nunito"/>
          </w:rPr>
          <m:t xml:space="preserve">+B・0+C=0</m:t>
        </m:r>
      </m:oMath>
      <w:r w:rsidDel="00000000" w:rsidR="00000000" w:rsidRPr="00000000">
        <w:rPr>
          <w:rFonts w:ascii="Nunito" w:cs="Nunito" w:eastAsia="Nunito" w:hAnsi="Nunito"/>
          <w:rtl w:val="0"/>
        </w:rPr>
        <w:t xml:space="preserve">, de lo que se obtiene que </w:t>
      </w:r>
      <m:oMath>
        <m:r>
          <w:rPr>
            <w:rFonts w:ascii="Nunito" w:cs="Nunito" w:eastAsia="Nunito" w:hAnsi="Nunito"/>
          </w:rPr>
          <m:t xml:space="preserve">C=0</m:t>
        </m:r>
      </m:oMath>
      <w:r w:rsidDel="00000000" w:rsidR="00000000" w:rsidRPr="00000000">
        <w:rPr>
          <w:rFonts w:ascii="Nunito" w:cs="Nunito" w:eastAsia="Nunito" w:hAnsi="Nunito"/>
          <w:rtl w:val="0"/>
        </w:rPr>
        <w:t xml:space="preserve">.</w:t>
      </w:r>
    </w:p>
    <w:p w:rsidR="00000000" w:rsidDel="00000000" w:rsidP="00000000" w:rsidRDefault="00000000" w:rsidRPr="00000000" w14:paraId="00000022">
      <w:pPr>
        <w:spacing w:after="200" w:before="0" w:line="276" w:lineRule="auto"/>
        <w:jc w:val="both"/>
        <w:rPr>
          <w:rFonts w:ascii="Nunito" w:cs="Nunito" w:eastAsia="Nunito" w:hAnsi="Nunito"/>
        </w:rPr>
      </w:pPr>
      <w:r w:rsidDel="00000000" w:rsidR="00000000" w:rsidRPr="00000000">
        <w:rPr>
          <w:rFonts w:ascii="Nunito" w:cs="Nunito" w:eastAsia="Nunito" w:hAnsi="Nunito"/>
          <w:rtl w:val="0"/>
        </w:rPr>
        <w:t xml:space="preserve">Ahora que sabemos que </w:t>
      </w:r>
      <m:oMath>
        <m:r>
          <w:rPr>
            <w:rFonts w:ascii="Nunito" w:cs="Nunito" w:eastAsia="Nunito" w:hAnsi="Nunito"/>
          </w:rPr>
          <m:t xml:space="preserve">C=0</m:t>
        </m:r>
      </m:oMath>
      <w:r w:rsidDel="00000000" w:rsidR="00000000" w:rsidRPr="00000000">
        <w:rPr>
          <w:rFonts w:ascii="Nunito" w:cs="Nunito" w:eastAsia="Nunito" w:hAnsi="Nunito"/>
          <w:rtl w:val="0"/>
        </w:rPr>
        <w:t xml:space="preserve">, podemos escribir la ecuación como: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r>
          <w:rPr>
            <w:rFonts w:ascii="Nunito" w:cs="Nunito" w:eastAsia="Nunito" w:hAnsi="Nunito"/>
          </w:rPr>
          <m:t xml:space="preserve">(v)=A</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r>
          <w:rPr>
            <w:rFonts w:ascii="Nunito" w:cs="Nunito" w:eastAsia="Nunito" w:hAnsi="Nunito"/>
          </w:rPr>
          <m:t xml:space="preserve">+Bv</m:t>
        </m:r>
      </m:oMath>
      <w:r w:rsidDel="00000000" w:rsidR="00000000" w:rsidRPr="00000000">
        <w:rPr>
          <w:rFonts w:ascii="Nunito" w:cs="Nunito" w:eastAsia="Nunito" w:hAnsi="Nunito"/>
          <w:rtl w:val="0"/>
        </w:rPr>
        <w:t xml:space="preserve">, por lo que solo nos queda deducir los valores de </w:t>
      </w:r>
      <m:oMath>
        <m:r>
          <w:rPr>
            <w:rFonts w:ascii="Nunito" w:cs="Nunito" w:eastAsia="Nunito" w:hAnsi="Nunito"/>
          </w:rPr>
          <m:t xml:space="preserve">A</m:t>
        </m:r>
      </m:oMath>
      <w:r w:rsidDel="00000000" w:rsidR="00000000" w:rsidRPr="00000000">
        <w:rPr>
          <w:rFonts w:ascii="Nunito" w:cs="Nunito" w:eastAsia="Nunito" w:hAnsi="Nunito"/>
          <w:rtl w:val="0"/>
        </w:rPr>
        <w:t xml:space="preserve"> y </w:t>
      </w:r>
      <m:oMath>
        <m:r>
          <w:rPr>
            <w:rFonts w:ascii="Nunito" w:cs="Nunito" w:eastAsia="Nunito" w:hAnsi="Nunito"/>
          </w:rPr>
          <m:t xml:space="preserve">B</m:t>
        </m:r>
      </m:oMath>
      <w:r w:rsidDel="00000000" w:rsidR="00000000" w:rsidRPr="00000000">
        <w:rPr>
          <w:rFonts w:ascii="Nunito" w:cs="Nunito" w:eastAsia="Nunito" w:hAnsi="Nunito"/>
          <w:rtl w:val="0"/>
        </w:rPr>
        <w:t xml:space="preserve">.</w:t>
      </w:r>
    </w:p>
    <w:p w:rsidR="00000000" w:rsidDel="00000000" w:rsidP="00000000" w:rsidRDefault="00000000" w:rsidRPr="00000000" w14:paraId="00000023">
      <w:pPr>
        <w:spacing w:after="200" w:before="0" w:line="276" w:lineRule="auto"/>
        <w:jc w:val="both"/>
        <w:rPr>
          <w:rFonts w:ascii="Nunito" w:cs="Nunito" w:eastAsia="Nunito" w:hAnsi="Nunito"/>
        </w:rPr>
      </w:pPr>
      <w:r w:rsidDel="00000000" w:rsidR="00000000" w:rsidRPr="00000000">
        <w:rPr>
          <w:rFonts w:ascii="Nunito" w:cs="Nunito" w:eastAsia="Nunito" w:hAnsi="Nunito"/>
          <w:rtl w:val="0"/>
        </w:rPr>
        <w:t xml:space="preserve">Sabemos que si </w:t>
      </w:r>
      <m:oMath>
        <m:r>
          <w:rPr>
            <w:rFonts w:ascii="Nunito" w:cs="Nunito" w:eastAsia="Nunito" w:hAnsi="Nunito"/>
          </w:rPr>
          <m:t xml:space="preserve">v</m:t>
        </m:r>
      </m:oMath>
      <w:r w:rsidDel="00000000" w:rsidR="00000000" w:rsidRPr="00000000">
        <w:rPr>
          <w:rFonts w:ascii="Nunito" w:cs="Nunito" w:eastAsia="Nunito" w:hAnsi="Nunito"/>
          <w:rtl w:val="0"/>
        </w:rPr>
        <w:t xml:space="preserve"> se duplica entonces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oMath>
      <w:r w:rsidDel="00000000" w:rsidR="00000000" w:rsidRPr="00000000">
        <w:rPr>
          <w:rFonts w:ascii="Nunito" w:cs="Nunito" w:eastAsia="Nunito" w:hAnsi="Nunito"/>
          <w:rtl w:val="0"/>
        </w:rPr>
        <w:t xml:space="preserve"> se cuadruplica. Para pasar esto a una ecuación, podemos utilizar en la función los valores de </w:t>
      </w:r>
      <m:oMath>
        <m:r>
          <w:rPr>
            <w:rFonts w:ascii="Nunito" w:cs="Nunito" w:eastAsia="Nunito" w:hAnsi="Nunito"/>
          </w:rPr>
          <m:t xml:space="preserve">2v</m:t>
        </m:r>
      </m:oMath>
      <w:r w:rsidDel="00000000" w:rsidR="00000000" w:rsidRPr="00000000">
        <w:rPr>
          <w:rFonts w:ascii="Nunito" w:cs="Nunito" w:eastAsia="Nunito" w:hAnsi="Nunito"/>
          <w:rtl w:val="0"/>
        </w:rPr>
        <w:t xml:space="preserve"> en vez de </w:t>
      </w:r>
      <m:oMath>
        <m:r>
          <w:rPr>
            <w:rFonts w:ascii="Nunito" w:cs="Nunito" w:eastAsia="Nunito" w:hAnsi="Nunito"/>
          </w:rPr>
          <m:t xml:space="preserve">v</m:t>
        </m:r>
      </m:oMath>
      <w:r w:rsidDel="00000000" w:rsidR="00000000" w:rsidRPr="00000000">
        <w:rPr>
          <w:rFonts w:ascii="Nunito" w:cs="Nunito" w:eastAsia="Nunito" w:hAnsi="Nunito"/>
          <w:rtl w:val="0"/>
        </w:rPr>
        <w:t xml:space="preserve">, y </w:t>
      </w:r>
      <m:oMath>
        <m:r>
          <w:rPr>
            <w:rFonts w:ascii="Nunito" w:cs="Nunito" w:eastAsia="Nunito" w:hAnsi="Nunito"/>
          </w:rPr>
          <m:t xml:space="preserve">4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oMath>
      <w:r w:rsidDel="00000000" w:rsidR="00000000" w:rsidRPr="00000000">
        <w:rPr>
          <w:rFonts w:ascii="Nunito" w:cs="Nunito" w:eastAsia="Nunito" w:hAnsi="Nunito"/>
          <w:rtl w:val="0"/>
        </w:rPr>
        <w:t xml:space="preserve"> en vez de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oMath>
      <w:r w:rsidDel="00000000" w:rsidR="00000000" w:rsidRPr="00000000">
        <w:rPr>
          <w:rFonts w:ascii="Nunito" w:cs="Nunito" w:eastAsia="Nunito" w:hAnsi="Nunito"/>
          <w:rtl w:val="0"/>
        </w:rPr>
        <w:t xml:space="preserve">, lo que podemos escribir como: </w:t>
      </w:r>
      <m:oMath>
        <m:r>
          <w:rPr>
            <w:rFonts w:ascii="Nunito" w:cs="Nunito" w:eastAsia="Nunito" w:hAnsi="Nunito"/>
          </w:rPr>
          <m:t xml:space="preserve">A(2v</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+B(2v)=4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 </m:t>
            </m:r>
          </m:sub>
        </m:sSub>
        <m:r>
          <w:rPr>
            <w:rFonts w:ascii="Nunito" w:cs="Nunito" w:eastAsia="Nunito" w:hAnsi="Nunito"/>
          </w:rPr>
          <m:t xml:space="preserve">=4 (A</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r>
          <w:rPr>
            <w:rFonts w:ascii="Nunito" w:cs="Nunito" w:eastAsia="Nunito" w:hAnsi="Nunito"/>
          </w:rPr>
          <m:t xml:space="preserve">+Bv)</m:t>
        </m:r>
      </m:oMath>
      <w:r w:rsidDel="00000000" w:rsidR="00000000" w:rsidRPr="00000000">
        <w:rPr>
          <w:rFonts w:ascii="Nunito" w:cs="Nunito" w:eastAsia="Nunito" w:hAnsi="Nunito"/>
          <w:rtl w:val="0"/>
        </w:rPr>
        <w:t xml:space="preserve">. Así, al desarrollarlo obtenemos: </w:t>
      </w:r>
      <m:oMath>
        <m:r>
          <w:rPr>
            <w:rFonts w:ascii="Nunito" w:cs="Nunito" w:eastAsia="Nunito" w:hAnsi="Nunito"/>
          </w:rPr>
          <m:t xml:space="preserve">4 A</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r>
          <w:rPr>
            <w:rFonts w:ascii="Nunito" w:cs="Nunito" w:eastAsia="Nunito" w:hAnsi="Nunito"/>
          </w:rPr>
          <m:t xml:space="preserve">+2 Bv=4A</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r>
          <w:rPr>
            <w:rFonts w:ascii="Nunito" w:cs="Nunito" w:eastAsia="Nunito" w:hAnsi="Nunito"/>
          </w:rPr>
          <m:t xml:space="preserve"> + 4 Bv</m:t>
        </m:r>
      </m:oMath>
      <w:r w:rsidDel="00000000" w:rsidR="00000000" w:rsidRPr="00000000">
        <w:rPr>
          <w:rFonts w:ascii="Nunito" w:cs="Nunito" w:eastAsia="Nunito" w:hAnsi="Nunito"/>
          <w:rtl w:val="0"/>
        </w:rPr>
        <w:t xml:space="preserve">, lo que es equivalente a </w:t>
      </w:r>
      <m:oMath>
        <m:r>
          <w:rPr>
            <w:rFonts w:ascii="Nunito" w:cs="Nunito" w:eastAsia="Nunito" w:hAnsi="Nunito"/>
          </w:rPr>
          <m:t xml:space="preserve">4 A</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r>
          <w:rPr>
            <w:rFonts w:ascii="Nunito" w:cs="Nunito" w:eastAsia="Nunito" w:hAnsi="Nunito"/>
          </w:rPr>
          <m:t xml:space="preserve"> - 4 A</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r>
          <w:rPr>
            <w:rFonts w:ascii="Nunito" w:cs="Nunito" w:eastAsia="Nunito" w:hAnsi="Nunito"/>
          </w:rPr>
          <m:t xml:space="preserve">=4 Bv - 2 Bv</m:t>
        </m:r>
      </m:oMath>
      <w:r w:rsidDel="00000000" w:rsidR="00000000" w:rsidRPr="00000000">
        <w:rPr>
          <w:rFonts w:ascii="Nunito" w:cs="Nunito" w:eastAsia="Nunito" w:hAnsi="Nunito"/>
          <w:rtl w:val="0"/>
        </w:rPr>
        <w:t xml:space="preserve">. Y entonces, </w:t>
      </w:r>
      <m:oMath>
        <m:r>
          <w:rPr>
            <w:rFonts w:ascii="Nunito" w:cs="Nunito" w:eastAsia="Nunito" w:hAnsi="Nunito"/>
          </w:rPr>
          <m:t xml:space="preserve">0=2 Bv</m:t>
        </m:r>
      </m:oMath>
      <w:r w:rsidDel="00000000" w:rsidR="00000000" w:rsidRPr="00000000">
        <w:rPr>
          <w:rFonts w:ascii="Nunito" w:cs="Nunito" w:eastAsia="Nunito" w:hAnsi="Nunito"/>
          <w:rtl w:val="0"/>
        </w:rPr>
        <w:t xml:space="preserve">. De lo que se obtiene que </w:t>
      </w:r>
      <m:oMath>
        <m:r>
          <w:rPr>
            <w:rFonts w:ascii="Nunito" w:cs="Nunito" w:eastAsia="Nunito" w:hAnsi="Nunito"/>
          </w:rPr>
          <m:t xml:space="preserve">B=0</m:t>
        </m:r>
      </m:oMath>
      <w:r w:rsidDel="00000000" w:rsidR="00000000" w:rsidRPr="00000000">
        <w:rPr>
          <w:rFonts w:ascii="Nunito" w:cs="Nunito" w:eastAsia="Nunito" w:hAnsi="Nunito"/>
          <w:rtl w:val="0"/>
        </w:rPr>
        <w:t xml:space="preserve">. Por tanto,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r>
          <w:rPr>
            <w:rFonts w:ascii="Nunito" w:cs="Nunito" w:eastAsia="Nunito" w:hAnsi="Nunito"/>
          </w:rPr>
          <m:t xml:space="preserve">(v)=A</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w:t>
      </w:r>
    </w:p>
    <w:p w:rsidR="00000000" w:rsidDel="00000000" w:rsidP="00000000" w:rsidRDefault="00000000" w:rsidRPr="00000000" w14:paraId="00000024">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otro lado, nos dicen que si </w:t>
      </w:r>
      <m:oMath>
        <m:r>
          <w:rPr>
            <w:rFonts w:ascii="Nunito" w:cs="Nunito" w:eastAsia="Nunito" w:hAnsi="Nunito"/>
          </w:rPr>
          <m:t xml:space="preserve">v=50 km/h</m:t>
        </m:r>
      </m:oMath>
      <w:r w:rsidDel="00000000" w:rsidR="00000000" w:rsidRPr="00000000">
        <w:rPr>
          <w:rFonts w:ascii="Nunito" w:cs="Nunito" w:eastAsia="Nunito" w:hAnsi="Nunito"/>
          <w:rtl w:val="0"/>
        </w:rPr>
        <w:t xml:space="preserve"> entonces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r>
          <w:rPr>
            <w:rFonts w:ascii="Nunito" w:cs="Nunito" w:eastAsia="Nunito" w:hAnsi="Nunito"/>
          </w:rPr>
          <m:t xml:space="preserve">=16 m</m:t>
        </m:r>
      </m:oMath>
      <w:r w:rsidDel="00000000" w:rsidR="00000000" w:rsidRPr="00000000">
        <w:rPr>
          <w:rFonts w:ascii="Nunito" w:cs="Nunito" w:eastAsia="Nunito" w:hAnsi="Nunito"/>
          <w:rtl w:val="0"/>
        </w:rPr>
        <w:t xml:space="preserve">. Reemplazando estos datos en la ecuación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r>
          <w:rPr>
            <w:rFonts w:ascii="Nunito" w:cs="Nunito" w:eastAsia="Nunito" w:hAnsi="Nunito"/>
          </w:rPr>
          <m:t xml:space="preserve">(v)=A</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nos queda: </w:t>
      </w:r>
      <m:oMath>
        <m:r>
          <w:rPr>
            <w:rFonts w:ascii="Nunito" w:cs="Nunito" w:eastAsia="Nunito" w:hAnsi="Nunito"/>
          </w:rPr>
          <m:t xml:space="preserve">16=A</m:t>
        </m:r>
        <m:sSup>
          <m:sSupPr>
            <m:ctrlPr>
              <w:rPr>
                <w:rFonts w:ascii="Nunito" w:cs="Nunito" w:eastAsia="Nunito" w:hAnsi="Nunito"/>
              </w:rPr>
            </m:ctrlPr>
          </m:sSupPr>
          <m:e>
            <m:r>
              <w:rPr>
                <w:rFonts w:ascii="Nunito" w:cs="Nunito" w:eastAsia="Nunito" w:hAnsi="Nunito"/>
              </w:rPr>
              <m:t xml:space="preserve">(50)</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Así, obtenemos que </w:t>
      </w:r>
      <m:oMath>
        <m:r>
          <w:rPr>
            <w:rFonts w:ascii="Nunito" w:cs="Nunito" w:eastAsia="Nunito" w:hAnsi="Nunito"/>
          </w:rPr>
          <m:t xml:space="preserve">A=0,0064</m:t>
        </m:r>
      </m:oMath>
      <w:r w:rsidDel="00000000" w:rsidR="00000000" w:rsidRPr="00000000">
        <w:rPr>
          <w:rFonts w:ascii="Nunito" w:cs="Nunito" w:eastAsia="Nunito" w:hAnsi="Nunito"/>
          <w:rtl w:val="0"/>
        </w:rPr>
        <w:t xml:space="preserve">. Finalmente, la función que modela la distancia de frenado es:</w:t>
      </w:r>
    </w:p>
    <w:p w:rsidR="00000000" w:rsidDel="00000000" w:rsidP="00000000" w:rsidRDefault="00000000" w:rsidRPr="00000000" w14:paraId="00000025">
      <w:pPr>
        <w:spacing w:after="20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f</m:t>
            </m:r>
          </m:sub>
        </m:sSub>
        <m:r>
          <w:rPr>
            <w:rFonts w:ascii="Nunito" w:cs="Nunito" w:eastAsia="Nunito" w:hAnsi="Nunito"/>
          </w:rPr>
          <m:t xml:space="preserve">(v)=0,0064</m:t>
        </m:r>
        <m:sSup>
          <m:sSupPr>
            <m:ctrlPr>
              <w:rPr>
                <w:rFonts w:ascii="Nunito" w:cs="Nunito" w:eastAsia="Nunito" w:hAnsi="Nunito"/>
              </w:rPr>
            </m:ctrlPr>
          </m:sSupPr>
          <m:e>
            <m:r>
              <w:rPr>
                <w:rFonts w:ascii="Nunito" w:cs="Nunito" w:eastAsia="Nunito" w:hAnsi="Nunito"/>
              </w:rPr>
              <m:t xml:space="preserve">v</m:t>
            </m:r>
          </m:e>
          <m:sup>
            <m:r>
              <w:rPr>
                <w:rFonts w:ascii="Nunito" w:cs="Nunito" w:eastAsia="Nunito" w:hAnsi="Nunito"/>
              </w:rPr>
              <m:t xml:space="preserve">2</m:t>
            </m:r>
          </m:sup>
        </m:sSup>
      </m:oMath>
      <w:r w:rsidDel="00000000" w:rsidR="00000000" w:rsidRPr="00000000">
        <w:rPr>
          <w:rtl w:val="0"/>
        </w:rPr>
      </w:r>
    </w:p>
    <w:p w:rsidR="00000000" w:rsidDel="00000000" w:rsidP="00000000" w:rsidRDefault="00000000" w:rsidRPr="00000000" w14:paraId="00000026">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el modelo en este caso es válido para autos compactos en pavimento en buenas condiciones, ya que esa era la condición bajo la cual se determinó la distancia de frenado, cuando la velocidad es 50 km/h.</w:t>
      </w:r>
    </w:p>
    <w:p w:rsidR="00000000" w:rsidDel="00000000" w:rsidP="00000000" w:rsidRDefault="00000000" w:rsidRPr="00000000" w14:paraId="00000027">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Modelar matemáticamente un fenómeno requiere comprenderlo, recolectar datos, y también entender las  propiedades de las distintas funciones utilizadas, para así poder plantear modelos coherentes con el fenómeno que se desea estudiar.  </w:t>
      </w:r>
    </w:p>
    <w:p w:rsidR="00000000" w:rsidDel="00000000" w:rsidP="00000000" w:rsidRDefault="00000000" w:rsidRPr="00000000" w14:paraId="00000028">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9">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FUNCIONES CUADRÁTICAS</w:t>
      </w:r>
    </w:p>
    <w:p w:rsidR="00000000" w:rsidDel="00000000" w:rsidP="00000000" w:rsidRDefault="00000000" w:rsidRPr="00000000" w14:paraId="0000002A">
      <w:pPr>
        <w:spacing w:after="200" w:line="276" w:lineRule="auto"/>
        <w:rPr>
          <w:rFonts w:ascii="Nunito" w:cs="Nunito" w:eastAsia="Nunito" w:hAnsi="Nunito"/>
        </w:rPr>
      </w:pPr>
      <w:r w:rsidDel="00000000" w:rsidR="00000000" w:rsidRPr="00000000">
        <w:rPr>
          <w:rFonts w:ascii="Nunito" w:cs="Nunito" w:eastAsia="Nunito" w:hAnsi="Nunito"/>
          <w:rtl w:val="0"/>
        </w:rPr>
        <w:t xml:space="preserve">Las </w:t>
      </w:r>
      <w:r w:rsidDel="00000000" w:rsidR="00000000" w:rsidRPr="00000000">
        <w:rPr>
          <w:rFonts w:ascii="Nunito" w:cs="Nunito" w:eastAsia="Nunito" w:hAnsi="Nunito"/>
          <w:b w:val="1"/>
          <w:rtl w:val="0"/>
        </w:rPr>
        <w:t xml:space="preserve">funciones cuadráticas</w:t>
      </w:r>
      <w:r w:rsidDel="00000000" w:rsidR="00000000" w:rsidRPr="00000000">
        <w:rPr>
          <w:rFonts w:ascii="Nunito" w:cs="Nunito" w:eastAsia="Nunito" w:hAnsi="Nunito"/>
          <w:rtl w:val="0"/>
        </w:rPr>
        <w:t xml:space="preserve"> son aquellas de la forma:</w:t>
      </w:r>
    </w:p>
    <w:p w:rsidR="00000000" w:rsidDel="00000000" w:rsidP="00000000" w:rsidRDefault="00000000" w:rsidRPr="00000000" w14:paraId="0000002B">
      <w:pPr>
        <w:spacing w:after="200" w:line="276" w:lineRule="auto"/>
        <w:jc w:val="center"/>
        <w:rPr>
          <w:rFonts w:ascii="Nunito" w:cs="Nunito" w:eastAsia="Nunito" w:hAnsi="Nunito"/>
        </w:rPr>
      </w:pPr>
      <m:oMath>
        <m:r>
          <w:rPr>
            <w:rFonts w:ascii="Nunito" w:cs="Nunito" w:eastAsia="Nunito" w:hAnsi="Nunito"/>
          </w:rPr>
          <m:t xml:space="preserve">f(x)=A</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+Bx+C</m:t>
        </m:r>
      </m:oMath>
      <w:r w:rsidDel="00000000" w:rsidR="00000000" w:rsidRPr="00000000">
        <w:rPr>
          <w:rFonts w:ascii="Nunito" w:cs="Nunito" w:eastAsia="Nunito" w:hAnsi="Nunito"/>
          <w:rtl w:val="0"/>
        </w:rPr>
        <w:t xml:space="preserve">,</w:t>
      </w:r>
    </w:p>
    <w:p w:rsidR="00000000" w:rsidDel="00000000" w:rsidP="00000000" w:rsidRDefault="00000000" w:rsidRPr="00000000" w14:paraId="0000002C">
      <w:pPr>
        <w:spacing w:after="200" w:line="276" w:lineRule="auto"/>
        <w:rPr>
          <w:rFonts w:ascii="Nunito" w:cs="Nunito" w:eastAsia="Nunito" w:hAnsi="Nunito"/>
        </w:rPr>
      </w:pPr>
      <w:r w:rsidDel="00000000" w:rsidR="00000000" w:rsidRPr="00000000">
        <w:rPr>
          <w:rFonts w:ascii="Nunito" w:cs="Nunito" w:eastAsia="Nunito" w:hAnsi="Nunito"/>
          <w:rtl w:val="0"/>
        </w:rPr>
        <w:t xml:space="preserve">con </w:t>
      </w:r>
      <m:oMath>
        <m:r>
          <w:rPr>
            <w:rFonts w:ascii="Nunito" w:cs="Nunito" w:eastAsia="Nunito" w:hAnsi="Nunito"/>
          </w:rPr>
          <m:t xml:space="preserve">A</m:t>
        </m:r>
      </m:oMath>
      <w:r w:rsidDel="00000000" w:rsidR="00000000" w:rsidRPr="00000000">
        <w:rPr>
          <w:rFonts w:ascii="Nunito" w:cs="Nunito" w:eastAsia="Nunito" w:hAnsi="Nunito"/>
          <w:rtl w:val="0"/>
        </w:rPr>
        <w:t xml:space="preserve">, </w:t>
      </w:r>
      <m:oMath>
        <m:r>
          <w:rPr>
            <w:rFonts w:ascii="Nunito" w:cs="Nunito" w:eastAsia="Nunito" w:hAnsi="Nunito"/>
          </w:rPr>
          <m:t xml:space="preserve">B</m:t>
        </m:r>
      </m:oMath>
      <w:r w:rsidDel="00000000" w:rsidR="00000000" w:rsidRPr="00000000">
        <w:rPr>
          <w:rFonts w:ascii="Nunito" w:cs="Nunito" w:eastAsia="Nunito" w:hAnsi="Nunito"/>
          <w:rtl w:val="0"/>
        </w:rPr>
        <w:t xml:space="preserve"> y </w:t>
      </w:r>
      <m:oMath>
        <m:r>
          <w:rPr>
            <w:rFonts w:ascii="Nunito" w:cs="Nunito" w:eastAsia="Nunito" w:hAnsi="Nunito"/>
          </w:rPr>
          <m:t xml:space="preserve">C</m:t>
        </m:r>
      </m:oMath>
      <w:r w:rsidDel="00000000" w:rsidR="00000000" w:rsidRPr="00000000">
        <w:rPr>
          <w:rFonts w:ascii="Nunito" w:cs="Nunito" w:eastAsia="Nunito" w:hAnsi="Nunito"/>
          <w:rtl w:val="0"/>
        </w:rPr>
        <w:t xml:space="preserve"> coeficientes constantes, y </w:t>
      </w:r>
      <m:oMath>
        <m:r>
          <w:rPr>
            <w:rFonts w:ascii="Nunito" w:cs="Nunito" w:eastAsia="Nunito" w:hAnsi="Nunito"/>
          </w:rPr>
          <m:t xml:space="preserve">A</m:t>
        </m:r>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 </w:t>
      </w:r>
    </w:p>
    <w:p w:rsidR="00000000" w:rsidDel="00000000" w:rsidP="00000000" w:rsidRDefault="00000000" w:rsidRPr="00000000" w14:paraId="0000002D">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Este tipo de funciones aparecen en el modelamiento de distintos fenómenos. Por ejemplo, si </w:t>
      </w:r>
      <m:oMath>
        <m:r>
          <w:rPr>
            <w:rFonts w:ascii="Nunito" w:cs="Nunito" w:eastAsia="Nunito" w:hAnsi="Nunito"/>
          </w:rPr>
          <m:t xml:space="preserve">h(t)</m:t>
        </m:r>
      </m:oMath>
      <w:r w:rsidDel="00000000" w:rsidR="00000000" w:rsidRPr="00000000">
        <w:rPr>
          <w:rFonts w:ascii="Nunito" w:cs="Nunito" w:eastAsia="Nunito" w:hAnsi="Nunito"/>
          <w:rtl w:val="0"/>
        </w:rPr>
        <w:t xml:space="preserve"> es la altura de una pelotita que se lanza hacia arriba  con velocidad inicial </w:t>
      </w:r>
      <m:oMath>
        <m:r>
          <w:rPr>
            <w:rFonts w:ascii="Nunito" w:cs="Nunito" w:eastAsia="Nunito" w:hAnsi="Nunito"/>
          </w:rPr>
          <m:t xml:space="preserve">v</m:t>
        </m:r>
      </m:oMath>
      <w:r w:rsidDel="00000000" w:rsidR="00000000" w:rsidRPr="00000000">
        <w:rPr>
          <w:rFonts w:ascii="Nunito" w:cs="Nunito" w:eastAsia="Nunito" w:hAnsi="Nunito"/>
          <w:rtl w:val="0"/>
        </w:rPr>
        <w:t xml:space="preserve">, entonces: </w:t>
      </w:r>
    </w:p>
    <w:p w:rsidR="00000000" w:rsidDel="00000000" w:rsidP="00000000" w:rsidRDefault="00000000" w:rsidRPr="00000000" w14:paraId="0000002E">
      <w:pPr>
        <w:spacing w:after="200" w:line="276" w:lineRule="auto"/>
        <w:jc w:val="center"/>
        <w:rPr>
          <w:rFonts w:ascii="Nunito" w:cs="Nunito" w:eastAsia="Nunito" w:hAnsi="Nunito"/>
        </w:rPr>
      </w:pPr>
      <m:oMath>
        <m:r>
          <w:rPr>
            <w:rFonts w:ascii="Nunito" w:cs="Nunito" w:eastAsia="Nunito" w:hAnsi="Nunito"/>
          </w:rPr>
          <m:t xml:space="preserve">h(t)=vt-</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r>
          <w:rPr>
            <w:rFonts w:ascii="Nunito" w:cs="Nunito" w:eastAsia="Nunito" w:hAnsi="Nunito"/>
          </w:rPr>
          <m:t xml:space="preserve">g</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tl w:val="0"/>
        </w:rPr>
      </w:r>
    </w:p>
    <w:p w:rsidR="00000000" w:rsidDel="00000000" w:rsidP="00000000" w:rsidRDefault="00000000" w:rsidRPr="00000000" w14:paraId="0000002F">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Se puede observar que la fórmula de la función altura usa la velocidad inicial </w:t>
      </w:r>
      <m:oMath>
        <m:r>
          <w:rPr>
            <w:rFonts w:ascii="Nunito" w:cs="Nunito" w:eastAsia="Nunito" w:hAnsi="Nunito"/>
          </w:rPr>
          <m:t xml:space="preserve">v</m:t>
        </m:r>
      </m:oMath>
      <w:r w:rsidDel="00000000" w:rsidR="00000000" w:rsidRPr="00000000">
        <w:rPr>
          <w:rFonts w:ascii="Nunito" w:cs="Nunito" w:eastAsia="Nunito" w:hAnsi="Nunito"/>
          <w:rtl w:val="0"/>
        </w:rPr>
        <w:t xml:space="preserve"> y la aceleración de gravedad </w:t>
      </w:r>
      <m:oMath>
        <m:r>
          <w:rPr>
            <w:rFonts w:ascii="Nunito" w:cs="Nunito" w:eastAsia="Nunito" w:hAnsi="Nunito"/>
          </w:rPr>
          <m:t xml:space="preserve">g</m:t>
        </m:r>
      </m:oMath>
      <w:r w:rsidDel="00000000" w:rsidR="00000000" w:rsidRPr="00000000">
        <w:rPr>
          <w:rFonts w:ascii="Nunito" w:cs="Nunito" w:eastAsia="Nunito" w:hAnsi="Nunito"/>
          <w:rtl w:val="0"/>
        </w:rPr>
        <w:t xml:space="preserve">.</w:t>
      </w:r>
    </w:p>
    <w:p w:rsidR="00000000" w:rsidDel="00000000" w:rsidP="00000000" w:rsidRDefault="00000000" w:rsidRPr="00000000" w14:paraId="0000003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El gráfico de una función cuadrática es una </w:t>
      </w:r>
      <w:r w:rsidDel="00000000" w:rsidR="00000000" w:rsidRPr="00000000">
        <w:rPr>
          <w:rFonts w:ascii="Nunito" w:cs="Nunito" w:eastAsia="Nunito" w:hAnsi="Nunito"/>
          <w:b w:val="1"/>
          <w:rtl w:val="0"/>
        </w:rPr>
        <w:t xml:space="preserve">parábola</w:t>
      </w:r>
      <w:r w:rsidDel="00000000" w:rsidR="00000000" w:rsidRPr="00000000">
        <w:rPr>
          <w:rFonts w:ascii="Nunito" w:cs="Nunito" w:eastAsia="Nunito" w:hAnsi="Nunito"/>
          <w:rtl w:val="0"/>
        </w:rPr>
        <w:t xml:space="preserve">, que se abre hacia arriba o hacia abajo dependiendo del signo del coeficiente </w:t>
      </w:r>
      <w:hyperlink r:id="rId11">
        <w:r w:rsidDel="00000000" w:rsidR="00000000" w:rsidRPr="00000000">
          <w:rPr>
            <w:rFonts w:ascii="Nunito" w:cs="Nunito" w:eastAsia="Nunito" w:hAnsi="Nunito"/>
          </w:rPr>
          <w:drawing>
            <wp:inline distB="19050" distT="19050" distL="19050" distR="19050">
              <wp:extent cx="101600" cy="114300"/>
              <wp:effectExtent b="0" l="0" r="0" t="0"/>
              <wp:docPr id="41"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01600" cy="114300"/>
                      </a:xfrm>
                      <a:prstGeom prst="rect"/>
                      <a:ln/>
                    </pic:spPr>
                  </pic:pic>
                </a:graphicData>
              </a:graphic>
            </wp:inline>
          </w:drawing>
        </w:r>
      </w:hyperlink>
      <w:r w:rsidDel="00000000" w:rsidR="00000000" w:rsidRPr="00000000">
        <w:rPr>
          <w:rFonts w:ascii="Nunito" w:cs="Nunito" w:eastAsia="Nunito" w:hAnsi="Nunito"/>
          <w:rtl w:val="0"/>
        </w:rPr>
        <w:t xml:space="preserve">. Por ejemplo, en la siguiente imagen, las funciones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h(x)</m:t>
        </m:r>
      </m:oMath>
      <w:r w:rsidDel="00000000" w:rsidR="00000000" w:rsidRPr="00000000">
        <w:rPr>
          <w:rFonts w:ascii="Nunito" w:cs="Nunito" w:eastAsia="Nunito" w:hAnsi="Nunito"/>
          <w:rtl w:val="0"/>
        </w:rPr>
        <w:t xml:space="preserve"> tienen coeficientes </w:t>
      </w:r>
      <m:oMath>
        <m:r>
          <w:rPr>
            <w:rFonts w:ascii="Nunito" w:cs="Nunito" w:eastAsia="Nunito" w:hAnsi="Nunito"/>
          </w:rPr>
          <m:t xml:space="preserve">A</m:t>
        </m:r>
      </m:oMath>
      <w:r w:rsidDel="00000000" w:rsidR="00000000" w:rsidRPr="00000000">
        <w:rPr>
          <w:rFonts w:ascii="Nunito" w:cs="Nunito" w:eastAsia="Nunito" w:hAnsi="Nunito"/>
          <w:rtl w:val="0"/>
        </w:rPr>
        <w:t xml:space="preserve"> positivos, y por tanto sus gráficas son parábolas que abren hacia arriba. Por otro lado, las funciones </w:t>
      </w:r>
      <m:oMath>
        <m:r>
          <w:rPr>
            <w:rFonts w:ascii="Nunito" w:cs="Nunito" w:eastAsia="Nunito" w:hAnsi="Nunito"/>
          </w:rPr>
          <m:t xml:space="preserve">g(x)</m:t>
        </m:r>
      </m:oMath>
      <w:r w:rsidDel="00000000" w:rsidR="00000000" w:rsidRPr="00000000">
        <w:rPr>
          <w:rFonts w:ascii="Nunito" w:cs="Nunito" w:eastAsia="Nunito" w:hAnsi="Nunito"/>
          <w:rtl w:val="0"/>
        </w:rPr>
        <w:t xml:space="preserve"> y </w:t>
      </w:r>
      <m:oMath>
        <m:r>
          <w:rPr>
            <w:rFonts w:ascii="Nunito" w:cs="Nunito" w:eastAsia="Nunito" w:hAnsi="Nunito"/>
          </w:rPr>
          <m:t xml:space="preserve">p(x)</m:t>
        </m:r>
      </m:oMath>
      <w:r w:rsidDel="00000000" w:rsidR="00000000" w:rsidRPr="00000000">
        <w:rPr>
          <w:rFonts w:ascii="Nunito" w:cs="Nunito" w:eastAsia="Nunito" w:hAnsi="Nunito"/>
          <w:rtl w:val="0"/>
        </w:rPr>
        <w:t xml:space="preserve"> tienen coeficientes </w:t>
      </w:r>
      <m:oMath>
        <m:r>
          <w:rPr>
            <w:rFonts w:ascii="Nunito" w:cs="Nunito" w:eastAsia="Nunito" w:hAnsi="Nunito"/>
          </w:rPr>
          <m:t xml:space="preserve">A</m:t>
        </m:r>
      </m:oMath>
      <w:r w:rsidDel="00000000" w:rsidR="00000000" w:rsidRPr="00000000">
        <w:rPr>
          <w:rFonts w:ascii="Nunito" w:cs="Nunito" w:eastAsia="Nunito" w:hAnsi="Nunito"/>
          <w:rtl w:val="0"/>
        </w:rPr>
        <w:t xml:space="preserve"> negativos, y por tanto sus gráficas son parábolas que abren hacia abajo.</w:t>
      </w:r>
    </w:p>
    <w:p w:rsidR="00000000" w:rsidDel="00000000" w:rsidP="00000000" w:rsidRDefault="00000000" w:rsidRPr="00000000" w14:paraId="00000031">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643563" cy="3014724"/>
            <wp:effectExtent b="0" l="0" r="0" t="0"/>
            <wp:docPr id="4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643563" cy="301472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 la imagen anterior podemos observar además, que:</w:t>
      </w:r>
    </w:p>
    <w:p w:rsidR="00000000" w:rsidDel="00000000" w:rsidP="00000000" w:rsidRDefault="00000000" w:rsidRPr="00000000" w14:paraId="00000033">
      <w:pPr>
        <w:widowControl w:val="0"/>
        <w:numPr>
          <w:ilvl w:val="0"/>
          <w:numId w:val="2"/>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constante </w:t>
      </w:r>
      <m:oMath>
        <m:r>
          <w:rPr>
            <w:rFonts w:ascii="Nunito" w:cs="Nunito" w:eastAsia="Nunito" w:hAnsi="Nunito"/>
          </w:rPr>
          <m:t xml:space="preserve">C</m:t>
        </m:r>
      </m:oMath>
      <w:r w:rsidDel="00000000" w:rsidR="00000000" w:rsidRPr="00000000">
        <w:rPr>
          <w:rFonts w:ascii="Nunito" w:cs="Nunito" w:eastAsia="Nunito" w:hAnsi="Nunito"/>
          <w:rtl w:val="0"/>
        </w:rPr>
        <w:t xml:space="preserve"> corresponde a la altura donde la parábola intersecta el eje vertical. </w:t>
      </w:r>
    </w:p>
    <w:p w:rsidR="00000000" w:rsidDel="00000000" w:rsidP="00000000" w:rsidRDefault="00000000" w:rsidRPr="00000000" w14:paraId="00000034">
      <w:pPr>
        <w:widowControl w:val="0"/>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B=C=0</m:t>
        </m:r>
      </m:oMath>
      <w:r w:rsidDel="00000000" w:rsidR="00000000" w:rsidRPr="00000000">
        <w:rPr>
          <w:rFonts w:ascii="Nunito" w:cs="Nunito" w:eastAsia="Nunito" w:hAnsi="Nunito"/>
          <w:rtl w:val="0"/>
        </w:rPr>
        <w:t xml:space="preserve">, la parábola es simétrica con respecto al eje vertical.</w:t>
      </w:r>
    </w:p>
    <w:p w:rsidR="00000000" w:rsidDel="00000000" w:rsidP="00000000" w:rsidRDefault="00000000" w:rsidRPr="00000000" w14:paraId="00000035">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Por otro lado es importante notar que si dos variables se relacionan a través de una función cuadrática, entonces su razón de cambio no es constante. A continuación, se muestra un ejemplo de los distintos valores que toma la razón de cambio para una función cuadrática dada: </w:t>
      </w:r>
    </w:p>
    <w:p w:rsidR="00000000" w:rsidDel="00000000" w:rsidP="00000000" w:rsidRDefault="00000000" w:rsidRPr="00000000" w14:paraId="00000036">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7">
      <w:pPr>
        <w:spacing w:after="0" w:line="276" w:lineRule="auto"/>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2166938" cy="1028109"/>
            <wp:effectExtent b="12700" l="12700" r="12700" t="12700"/>
            <wp:docPr id="4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166938" cy="1028109"/>
                    </a:xfrm>
                    <a:prstGeom prst="rect"/>
                    <a:ln w="12700">
                      <a:solidFill>
                        <a:srgbClr val="B7B7B7"/>
                      </a:solidFill>
                      <a:prstDash val="solid"/>
                    </a:ln>
                  </pic:spPr>
                </pic:pic>
              </a:graphicData>
            </a:graphic>
          </wp:inline>
        </w:drawing>
      </w:r>
      <w:r w:rsidDel="00000000" w:rsidR="00000000" w:rsidRPr="00000000">
        <w:rPr>
          <w:rFonts w:ascii="Nunito" w:cs="Nunito" w:eastAsia="Nunito" w:hAnsi="Nunito"/>
        </w:rPr>
        <w:drawing>
          <wp:inline distB="114300" distT="114300" distL="114300" distR="114300">
            <wp:extent cx="2145399" cy="1029791"/>
            <wp:effectExtent b="12700" l="12700" r="12700" t="12700"/>
            <wp:docPr id="4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145399" cy="1029791"/>
                    </a:xfrm>
                    <a:prstGeom prst="rect"/>
                    <a:ln w="12700">
                      <a:solidFill>
                        <a:srgbClr val="B7B7B7"/>
                      </a:solidFill>
                      <a:prstDash val="solid"/>
                    </a:ln>
                  </pic:spPr>
                </pic:pic>
              </a:graphicData>
            </a:graphic>
          </wp:inline>
        </w:drawing>
      </w:r>
      <w:r w:rsidDel="00000000" w:rsidR="00000000" w:rsidRPr="00000000">
        <w:rPr>
          <w:rFonts w:ascii="Nunito" w:cs="Nunito" w:eastAsia="Nunito" w:hAnsi="Nunito"/>
        </w:rPr>
        <w:drawing>
          <wp:inline distB="114300" distT="114300" distL="114300" distR="114300">
            <wp:extent cx="2224088" cy="1021362"/>
            <wp:effectExtent b="12700" l="12700" r="12700" t="12700"/>
            <wp:docPr id="4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224088" cy="1021362"/>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38">
      <w:pPr>
        <w:spacing w:after="200" w:before="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GRÁFICOS Y MODELAMIENTO</w:t>
      </w:r>
    </w:p>
    <w:p w:rsidR="00000000" w:rsidDel="00000000" w:rsidP="00000000" w:rsidRDefault="00000000" w:rsidRPr="00000000" w14:paraId="00000039">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Para modelar situaciones en contexto con funciones es muy importante conocer las propiedades del gráfico de la función utilizada. Los gráficos siempre “cuentan una historia”,  y es importante que ella sea consistente con el fenómeno que queremos analizar.</w:t>
      </w:r>
    </w:p>
    <w:p w:rsidR="00000000" w:rsidDel="00000000" w:rsidP="00000000" w:rsidRDefault="00000000" w:rsidRPr="00000000" w14:paraId="0000003A">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Por ejemplo, el gráfico a continuación puede modelar la distancia recorrida por un auto que viaja por la carretera a una velocidad de 80 km/h. En este caso, el eje horizontal corresponde al tiempo y el vertical a la distancia recorrida. </w:t>
      </w:r>
    </w:p>
    <w:p w:rsidR="00000000" w:rsidDel="00000000" w:rsidP="00000000" w:rsidRDefault="00000000" w:rsidRPr="00000000" w14:paraId="0000003B">
      <w:pPr>
        <w:spacing w:after="240" w:before="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310063" cy="2639164"/>
            <wp:effectExtent b="0" l="0" r="0" t="0"/>
            <wp:docPr id="4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310063" cy="263916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El siguiente gráfico puede representar un viaje de ida y vuelta con velocidad constante. Al llegar a destino, el vehículo da vuelta y viaja en sentido opuesto. Al cabo de </w:t>
      </w:r>
      <m:oMath>
        <m:r>
          <w:rPr>
            <w:rFonts w:ascii="Nunito" w:cs="Nunito" w:eastAsia="Nunito" w:hAnsi="Nunito"/>
          </w:rPr>
          <m:t xml:space="preserve">T</m:t>
        </m:r>
      </m:oMath>
      <w:r w:rsidDel="00000000" w:rsidR="00000000" w:rsidRPr="00000000">
        <w:rPr>
          <w:rFonts w:ascii="Nunito" w:cs="Nunito" w:eastAsia="Nunito" w:hAnsi="Nunito"/>
          <w:rtl w:val="0"/>
        </w:rPr>
        <w:t xml:space="preserve"> horas, la distancia respecto del lugar de origen es 0, y por lo tanto se completó el regreso. Como el gráfico es simétrico respecto del eje </w:t>
      </w:r>
      <m:oMath>
        <m:r>
          <w:rPr>
            <w:rFonts w:ascii="Nunito" w:cs="Nunito" w:eastAsia="Nunito" w:hAnsi="Nunito"/>
          </w:rPr>
          <m:t xml:space="preserve">t=</m:t>
        </m:r>
        <m:f>
          <m:fPr>
            <m:ctrlPr>
              <w:rPr>
                <w:rFonts w:ascii="Nunito" w:cs="Nunito" w:eastAsia="Nunito" w:hAnsi="Nunito"/>
              </w:rPr>
            </m:ctrlPr>
          </m:fPr>
          <m:num>
            <m:r>
              <w:rPr>
                <w:rFonts w:ascii="Nunito" w:cs="Nunito" w:eastAsia="Nunito" w:hAnsi="Nunito"/>
              </w:rPr>
              <m:t xml:space="preserve">T</m:t>
            </m:r>
          </m:num>
          <m:den>
            <m:r>
              <w:rPr>
                <w:rFonts w:ascii="Nunito" w:cs="Nunito" w:eastAsia="Nunito" w:hAnsi="Nunito"/>
              </w:rPr>
              <m:t xml:space="preserve">2</m:t>
            </m:r>
          </m:den>
        </m:f>
      </m:oMath>
      <w:r w:rsidDel="00000000" w:rsidR="00000000" w:rsidRPr="00000000">
        <w:rPr>
          <w:rFonts w:ascii="Nunito" w:cs="Nunito" w:eastAsia="Nunito" w:hAnsi="Nunito"/>
          <w:rtl w:val="0"/>
        </w:rPr>
        <w:t xml:space="preserve"> la velocidad de ida es igual a la de vuelta. Notemos que si bien los ejes en este gráfico no tienen graduación, igual nos permite hacer una descripción cualitativa de un fenómeno.</w:t>
      </w:r>
    </w:p>
    <w:p w:rsidR="00000000" w:rsidDel="00000000" w:rsidP="00000000" w:rsidRDefault="00000000" w:rsidRPr="00000000" w14:paraId="0000003D">
      <w:pPr>
        <w:spacing w:after="240" w:before="240" w:line="276" w:lineRule="auto"/>
        <w:jc w:val="center"/>
        <w:rPr>
          <w:rFonts w:ascii="Nunito" w:cs="Nunito" w:eastAsia="Nunito" w:hAnsi="Nunito"/>
          <w:color w:val="1155cc"/>
        </w:rPr>
      </w:pPr>
      <w:r w:rsidDel="00000000" w:rsidR="00000000" w:rsidRPr="00000000">
        <w:rPr>
          <w:rFonts w:ascii="Nunito" w:cs="Nunito" w:eastAsia="Nunito" w:hAnsi="Nunito"/>
        </w:rPr>
        <w:drawing>
          <wp:inline distB="114300" distT="114300" distL="114300" distR="114300">
            <wp:extent cx="4314825" cy="2631423"/>
            <wp:effectExtent b="0" l="0" r="0" t="0"/>
            <wp:docPr id="49"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314825" cy="263142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El gráfico a continuación, de una parábola restringida a un intervalo, puede corresponder a la altura, de una pelotita que se lanza hacia arriba con velocidad </w:t>
      </w:r>
      <m:oMath>
        <m:r>
          <w:rPr>
            <w:rFonts w:ascii="Nunito" w:cs="Nunito" w:eastAsia="Nunito" w:hAnsi="Nunito"/>
          </w:rPr>
          <m:t xml:space="preserve">v</m:t>
        </m:r>
      </m:oMath>
      <w:r w:rsidDel="00000000" w:rsidR="00000000" w:rsidRPr="00000000">
        <w:rPr>
          <w:rFonts w:ascii="Nunito" w:cs="Nunito" w:eastAsia="Nunito" w:hAnsi="Nunito"/>
          <w:rtl w:val="0"/>
        </w:rPr>
        <w:t xml:space="preserve">. En este caso el eje horizontal corresponde al tiempo, y el vertical a la altura. Vemos de este gráfico, que la pelotita se demora lo mismo en subir que bajar.   </w:t>
      </w:r>
    </w:p>
    <w:p w:rsidR="00000000" w:rsidDel="00000000" w:rsidP="00000000" w:rsidRDefault="00000000" w:rsidRPr="00000000" w14:paraId="0000003F">
      <w:pPr>
        <w:spacing w:after="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400550" cy="2682590"/>
            <wp:effectExtent b="0" l="0" r="0" t="0"/>
            <wp:docPr id="4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4400550" cy="268259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00" w:line="276"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41">
      <w:pPr>
        <w:spacing w:after="200" w:line="276" w:lineRule="auto"/>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042">
      <w:pPr>
        <w:numPr>
          <w:ilvl w:val="0"/>
          <w:numId w:val="1"/>
        </w:numPr>
        <w:spacing w:after="0" w:before="24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Tener claridad acerca de los supuestos realizados es muy importante ya que nos permite entender la validez de los modelos creados. </w:t>
      </w:r>
    </w:p>
    <w:p w:rsidR="00000000" w:rsidDel="00000000" w:rsidP="00000000" w:rsidRDefault="00000000" w:rsidRPr="00000000" w14:paraId="00000043">
      <w:pPr>
        <w:numPr>
          <w:ilvl w:val="0"/>
          <w:numId w:val="1"/>
        </w:numPr>
        <w:spacing w:after="0" w:line="276" w:lineRule="auto"/>
        <w:ind w:left="720" w:right="147.4015748031502" w:hanging="360"/>
        <w:jc w:val="both"/>
        <w:rPr>
          <w:rFonts w:ascii="Nunito" w:cs="Nunito" w:eastAsia="Nunito" w:hAnsi="Nunito"/>
        </w:rPr>
      </w:pPr>
      <w:r w:rsidDel="00000000" w:rsidR="00000000" w:rsidRPr="00000000">
        <w:rPr>
          <w:rFonts w:ascii="Nunito" w:cs="Nunito" w:eastAsia="Nunito" w:hAnsi="Nunito"/>
          <w:rtl w:val="0"/>
        </w:rPr>
        <w:t xml:space="preserve">Las funciones cuadráticas son aquellas de la forma </w:t>
      </w:r>
      <m:oMath>
        <m:r>
          <w:rPr>
            <w:rFonts w:ascii="Nunito" w:cs="Nunito" w:eastAsia="Nunito" w:hAnsi="Nunito"/>
          </w:rPr>
          <m:t xml:space="preserve">f(x)=A</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+Bx+C</m:t>
        </m:r>
      </m:oMath>
      <w:r w:rsidDel="00000000" w:rsidR="00000000" w:rsidRPr="00000000">
        <w:rPr>
          <w:rFonts w:ascii="Nunito" w:cs="Nunito" w:eastAsia="Nunito" w:hAnsi="Nunito"/>
          <w:rtl w:val="0"/>
        </w:rPr>
        <w:t xml:space="preserve">, con </w:t>
      </w:r>
      <m:oMath>
        <m:r>
          <w:rPr>
            <w:rFonts w:ascii="Nunito" w:cs="Nunito" w:eastAsia="Nunito" w:hAnsi="Nunito"/>
          </w:rPr>
          <m:t xml:space="preserve">A</m:t>
        </m:r>
      </m:oMath>
      <w:r w:rsidDel="00000000" w:rsidR="00000000" w:rsidRPr="00000000">
        <w:rPr>
          <w:rFonts w:ascii="Nunito" w:cs="Nunito" w:eastAsia="Nunito" w:hAnsi="Nunito"/>
          <w:rtl w:val="0"/>
        </w:rPr>
        <w:t xml:space="preserve">, </w:t>
      </w:r>
      <m:oMath>
        <m:r>
          <w:rPr>
            <w:rFonts w:ascii="Nunito" w:cs="Nunito" w:eastAsia="Nunito" w:hAnsi="Nunito"/>
          </w:rPr>
          <m:t xml:space="preserve">B</m:t>
        </m:r>
      </m:oMath>
      <w:r w:rsidDel="00000000" w:rsidR="00000000" w:rsidRPr="00000000">
        <w:rPr>
          <w:rFonts w:ascii="Nunito" w:cs="Nunito" w:eastAsia="Nunito" w:hAnsi="Nunito"/>
          <w:rtl w:val="0"/>
        </w:rPr>
        <w:t xml:space="preserve"> y </w:t>
      </w:r>
      <m:oMath>
        <m:r>
          <w:rPr>
            <w:rFonts w:ascii="Nunito" w:cs="Nunito" w:eastAsia="Nunito" w:hAnsi="Nunito"/>
          </w:rPr>
          <m:t xml:space="preserve">C</m:t>
        </m:r>
      </m:oMath>
      <w:r w:rsidDel="00000000" w:rsidR="00000000" w:rsidRPr="00000000">
        <w:rPr>
          <w:rFonts w:ascii="Nunito" w:cs="Nunito" w:eastAsia="Nunito" w:hAnsi="Nunito"/>
          <w:rtl w:val="0"/>
        </w:rPr>
        <w:t xml:space="preserve"> coeficientes constantes, y </w:t>
      </w:r>
      <m:oMath>
        <m:r>
          <w:rPr>
            <w:rFonts w:ascii="Nunito" w:cs="Nunito" w:eastAsia="Nunito" w:hAnsi="Nunito"/>
          </w:rPr>
          <m:t xml:space="preserve">A</m:t>
        </m:r>
      </m:oMath>
      <w:r w:rsidDel="00000000" w:rsidR="00000000" w:rsidRPr="00000000">
        <w:rPr>
          <w:rFonts w:ascii="Nunito" w:cs="Nunito" w:eastAsia="Nunito" w:hAnsi="Nunito"/>
          <w:rtl w:val="0"/>
        </w:rPr>
        <w:t xml:space="preserve"> distinto de  0.</w:t>
      </w:r>
    </w:p>
    <w:p w:rsidR="00000000" w:rsidDel="00000000" w:rsidP="00000000" w:rsidRDefault="00000000" w:rsidRPr="00000000" w14:paraId="00000044">
      <w:pPr>
        <w:numPr>
          <w:ilvl w:val="0"/>
          <w:numId w:val="1"/>
        </w:numPr>
        <w:spacing w:after="0" w:line="276" w:lineRule="auto"/>
        <w:ind w:left="720" w:right="147.4015748031502" w:hanging="360"/>
        <w:jc w:val="both"/>
        <w:rPr>
          <w:rFonts w:ascii="Nunito" w:cs="Nunito" w:eastAsia="Nunito" w:hAnsi="Nunito"/>
        </w:rPr>
      </w:pPr>
      <w:r w:rsidDel="00000000" w:rsidR="00000000" w:rsidRPr="00000000">
        <w:rPr>
          <w:rFonts w:ascii="Nunito" w:cs="Nunito" w:eastAsia="Nunito" w:hAnsi="Nunito"/>
          <w:rtl w:val="0"/>
        </w:rPr>
        <w:t xml:space="preserve">Si dos variables están relacionadas a través de una función cuadrática, su razón de cambio no es constante.</w:t>
      </w:r>
    </w:p>
    <w:p w:rsidR="00000000" w:rsidDel="00000000" w:rsidP="00000000" w:rsidRDefault="00000000" w:rsidRPr="00000000" w14:paraId="00000045">
      <w:pPr>
        <w:numPr>
          <w:ilvl w:val="0"/>
          <w:numId w:val="1"/>
        </w:numPr>
        <w:spacing w:after="0" w:line="276" w:lineRule="auto"/>
        <w:ind w:left="720" w:right="147.4015748031502" w:hanging="360"/>
        <w:jc w:val="both"/>
        <w:rPr>
          <w:rFonts w:ascii="Arial" w:cs="Arial" w:eastAsia="Arial" w:hAnsi="Arial"/>
        </w:rPr>
      </w:pPr>
      <w:r w:rsidDel="00000000" w:rsidR="00000000" w:rsidRPr="00000000">
        <w:rPr>
          <w:rFonts w:ascii="Nunito" w:cs="Nunito" w:eastAsia="Nunito" w:hAnsi="Nunito"/>
          <w:rtl w:val="0"/>
        </w:rPr>
        <w:t xml:space="preserve">El gráfico de una función cuadrática es una parábola, que se abre hacia arriba o abajo dependiendo del signo de</w:t>
      </w:r>
      <w:r w:rsidDel="00000000" w:rsidR="00000000" w:rsidRPr="00000000">
        <w:rPr>
          <w:rFonts w:ascii="Nunito" w:cs="Nunito" w:eastAsia="Nunito" w:hAnsi="Nunito"/>
          <w:b w:val="1"/>
          <w:color w:val="38761d"/>
          <w:rtl w:val="0"/>
        </w:rPr>
        <w:t xml:space="preserve"> </w:t>
      </w:r>
      <m:oMath>
        <m:r>
          <w:rPr>
            <w:rFonts w:ascii="Nunito" w:cs="Nunito" w:eastAsia="Nunito" w:hAnsi="Nunito"/>
            <w:b w:val="1"/>
            <w:color w:val="38761d"/>
          </w:rPr>
          <m:t xml:space="preserve">A</m:t>
        </m:r>
      </m:oMath>
      <w:r w:rsidDel="00000000" w:rsidR="00000000" w:rsidRPr="00000000">
        <w:rPr>
          <w:rFonts w:ascii="Nunito" w:cs="Nunito" w:eastAsia="Nunito" w:hAnsi="Nunito"/>
          <w:b w:val="1"/>
          <w:color w:val="38761d"/>
          <w:rtl w:val="0"/>
        </w:rPr>
        <w:t xml:space="preserve"> </w:t>
      </w:r>
      <w:r w:rsidDel="00000000" w:rsidR="00000000" w:rsidRPr="00000000">
        <w:rPr>
          <w:rFonts w:ascii="Nunito" w:cs="Nunito" w:eastAsia="Nunito" w:hAnsi="Nunito"/>
          <w:color w:val="38761d"/>
          <w:rtl w:val="0"/>
        </w:rPr>
        <w:t xml:space="preserve">. </w:t>
      </w:r>
      <w:r w:rsidDel="00000000" w:rsidR="00000000" w:rsidRPr="00000000">
        <w:rPr>
          <w:rtl w:val="0"/>
        </w:rPr>
      </w:r>
    </w:p>
    <w:p w:rsidR="00000000" w:rsidDel="00000000" w:rsidP="00000000" w:rsidRDefault="00000000" w:rsidRPr="00000000" w14:paraId="00000046">
      <w:pPr>
        <w:numPr>
          <w:ilvl w:val="0"/>
          <w:numId w:val="1"/>
        </w:numPr>
        <w:spacing w:after="240" w:line="276" w:lineRule="auto"/>
        <w:ind w:left="720" w:right="147.4015748031502" w:hanging="360"/>
        <w:jc w:val="both"/>
        <w:rPr>
          <w:rFonts w:ascii="Nunito" w:cs="Nunito" w:eastAsia="Nunito" w:hAnsi="Nunito"/>
        </w:rPr>
      </w:pPr>
      <w:r w:rsidDel="00000000" w:rsidR="00000000" w:rsidRPr="00000000">
        <w:rPr>
          <w:rFonts w:ascii="Nunito" w:cs="Nunito" w:eastAsia="Nunito" w:hAnsi="Nunito"/>
          <w:rtl w:val="0"/>
        </w:rPr>
        <w:t xml:space="preserve">Los gráficos nos permiten describir situaciones de la vida cotidiana. El comportamiento del gráfico debe ser consistente con aquello que se quiere describir.</w:t>
      </w:r>
    </w:p>
    <w:p w:rsidR="00000000" w:rsidDel="00000000" w:rsidP="00000000" w:rsidRDefault="00000000" w:rsidRPr="00000000" w14:paraId="00000047">
      <w:pPr>
        <w:spacing w:after="200" w:lineRule="auto"/>
        <w:rPr>
          <w:rFonts w:ascii="Nunito" w:cs="Nunito" w:eastAsia="Nunito" w:hAnsi="Nunito"/>
        </w:rPr>
      </w:pPr>
      <w:r w:rsidDel="00000000" w:rsidR="00000000" w:rsidRPr="00000000">
        <w:rPr>
          <w:rtl w:val="0"/>
        </w:rPr>
      </w:r>
    </w:p>
    <w:p w:rsidR="00000000" w:rsidDel="00000000" w:rsidP="00000000" w:rsidRDefault="00000000" w:rsidRPr="00000000" w14:paraId="00000048">
      <w:pPr>
        <w:spacing w:after="20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49">
      <w:pPr>
        <w:spacing w:after="20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4A">
      <w:pPr>
        <w:spacing w:after="200" w:lineRule="auto"/>
        <w:rPr>
          <w:rFonts w:ascii="Nunito" w:cs="Nunito" w:eastAsia="Nunito" w:hAnsi="Nunito"/>
        </w:rPr>
      </w:pPr>
      <w:r w:rsidDel="00000000" w:rsidR="00000000" w:rsidRPr="00000000">
        <w:rPr>
          <w:rFonts w:ascii="Nunito" w:cs="Nunito" w:eastAsia="Nunito" w:hAnsi="Nunito"/>
          <w:b w:val="1"/>
          <w:rtl w:val="0"/>
        </w:rPr>
        <w:t xml:space="preserve">Recursos y links de interés</w:t>
      </w:r>
      <w:r w:rsidDel="00000000" w:rsidR="00000000" w:rsidRPr="00000000">
        <w:rPr>
          <w:rtl w:val="0"/>
        </w:rPr>
      </w:r>
    </w:p>
    <w:p w:rsidR="00000000" w:rsidDel="00000000" w:rsidP="00000000" w:rsidRDefault="00000000" w:rsidRPr="00000000" w14:paraId="0000004B">
      <w:pPr>
        <w:spacing w:after="0" w:line="240" w:lineRule="auto"/>
        <w:jc w:val="both"/>
        <w:rPr>
          <w:rFonts w:ascii="Nunito" w:cs="Nunito" w:eastAsia="Nunito" w:hAnsi="Nunito"/>
          <w:color w:val="1155cc"/>
          <w:u w:val="single"/>
        </w:rPr>
      </w:pPr>
      <w:r w:rsidDel="00000000" w:rsidR="00000000" w:rsidRPr="00000000">
        <w:rPr>
          <w:rtl w:val="0"/>
        </w:rPr>
      </w:r>
    </w:p>
    <w:p w:rsidR="00000000" w:rsidDel="00000000" w:rsidP="00000000" w:rsidRDefault="00000000" w:rsidRPr="00000000" w14:paraId="0000004C">
      <w:pPr>
        <w:numPr>
          <w:ilvl w:val="0"/>
          <w:numId w:val="3"/>
        </w:numPr>
        <w:spacing w:line="240" w:lineRule="auto"/>
        <w:ind w:left="720" w:hanging="360"/>
        <w:jc w:val="both"/>
        <w:rPr>
          <w:rFonts w:ascii="Nunito" w:cs="Nunito" w:eastAsia="Nunito" w:hAnsi="Nunito"/>
          <w:b w:val="1"/>
          <w:i w:val="1"/>
        </w:rPr>
      </w:pPr>
      <w:r w:rsidDel="00000000" w:rsidR="00000000" w:rsidRPr="00000000">
        <w:rPr>
          <w:rFonts w:ascii="Nunito" w:cs="Nunito" w:eastAsia="Nunito" w:hAnsi="Nunito"/>
          <w:b w:val="1"/>
          <w:i w:val="1"/>
          <w:rtl w:val="0"/>
        </w:rPr>
        <w:t xml:space="preserve">INTRODUCCIÓN A LAS FUNCIONES CUADRÁTICAS COMO UNA HERRAMIENTA DE MODELACIÓN, PROGRAMA EPJA, MINEDUC</w:t>
      </w:r>
    </w:p>
    <w:p w:rsidR="00000000" w:rsidDel="00000000" w:rsidP="00000000" w:rsidRDefault="00000000" w:rsidRPr="00000000" w14:paraId="0000004D">
      <w:pPr>
        <w:spacing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 el siguiente sitio web encontrarás un documento con contenidos y actividades que te permitirán aprender más sobre las funciones cuadráticas, gráficos y modelamiento.</w:t>
      </w:r>
    </w:p>
    <w:p w:rsidR="00000000" w:rsidDel="00000000" w:rsidP="00000000" w:rsidRDefault="00000000" w:rsidRPr="00000000" w14:paraId="0000004E">
      <w:pPr>
        <w:spacing w:line="240" w:lineRule="auto"/>
        <w:ind w:left="720" w:firstLine="0"/>
        <w:jc w:val="both"/>
        <w:rPr>
          <w:rFonts w:ascii="Nunito" w:cs="Nunito" w:eastAsia="Nunito" w:hAnsi="Nunito"/>
          <w:color w:val="3b3838"/>
        </w:rPr>
      </w:pPr>
      <w:hyperlink r:id="rId20">
        <w:r w:rsidDel="00000000" w:rsidR="00000000" w:rsidRPr="00000000">
          <w:rPr>
            <w:rFonts w:ascii="Nunito" w:cs="Nunito" w:eastAsia="Nunito" w:hAnsi="Nunito"/>
            <w:color w:val="1155cc"/>
            <w:u w:val="single"/>
            <w:rtl w:val="0"/>
          </w:rPr>
          <w:t xml:space="preserve">https://www.curriculumnacional.cl/link/http://epja.mineduc.cl/wp-content/uploads/sites/43/2016/04/GuiaN2MatematicaIICiclodeEM.pdf</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b w:val="1"/>
        </w:rPr>
      </w:pPr>
      <w:r w:rsidDel="00000000" w:rsidR="00000000" w:rsidRPr="00000000">
        <w:rPr>
          <w:rtl w:val="0"/>
        </w:rPr>
      </w:r>
    </w:p>
    <w:p w:rsidR="00000000" w:rsidDel="00000000" w:rsidP="00000000" w:rsidRDefault="00000000" w:rsidRPr="00000000" w14:paraId="00000050">
      <w:pPr>
        <w:spacing w:after="0" w:line="240" w:lineRule="auto"/>
        <w:ind w:left="720" w:firstLine="0"/>
        <w:jc w:val="both"/>
        <w:rPr/>
      </w:pPr>
      <w:r w:rsidDel="00000000" w:rsidR="00000000" w:rsidRPr="00000000">
        <w:rPr/>
        <w:drawing>
          <wp:anchor allowOverlap="1" behindDoc="0" distB="0" distT="0" distL="114300" distR="114300" hidden="0" layoutInCell="1" locked="0" relativeHeight="0" simplePos="0">
            <wp:simplePos x="0" y="0"/>
            <wp:positionH relativeFrom="margin">
              <wp:posOffset>-451812</wp:posOffset>
            </wp:positionH>
            <wp:positionV relativeFrom="bottomMargin">
              <wp:posOffset>47625</wp:posOffset>
            </wp:positionV>
            <wp:extent cx="8306435" cy="461645"/>
            <wp:effectExtent b="0" l="0" r="0" t="0"/>
            <wp:wrapSquare wrapText="bothSides" distB="0" distT="0" distL="114300" distR="114300"/>
            <wp:docPr id="43"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8306435" cy="461645"/>
                    </a:xfrm>
                    <a:prstGeom prst="rect"/>
                    <a:ln/>
                  </pic:spPr>
                </pic:pic>
              </a:graphicData>
            </a:graphic>
          </wp:anchor>
        </w:drawing>
      </w:r>
      <w:r w:rsidDel="00000000" w:rsidR="00000000" w:rsidRPr="00000000">
        <w:rPr>
          <w:rtl w:val="0"/>
        </w:rPr>
      </w:r>
    </w:p>
    <w:sectPr>
      <w:headerReference r:id="rId22" w:type="default"/>
      <w:footerReference r:id="rId23"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052">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1:</w:t>
    </w:r>
    <w:r w:rsidDel="00000000" w:rsidR="00000000" w:rsidRPr="00000000">
      <w:rPr>
        <w:rFonts w:ascii="Nunito" w:cs="Nunito" w:eastAsia="Nunito" w:hAnsi="Nunito"/>
        <w:color w:val="999999"/>
        <w:sz w:val="20"/>
        <w:szCs w:val="20"/>
        <w:rtl w:val="0"/>
      </w:rPr>
      <w:t xml:space="preserve"> Representar y modelar situaciones de cambio por medio de funciones</w:t>
    </w:r>
  </w:p>
  <w:p w:rsidR="00000000" w:rsidDel="00000000" w:rsidP="00000000" w:rsidRDefault="00000000" w:rsidRPr="00000000" w14:paraId="00000053">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Modelos funcionales</w:t>
    </w:r>
  </w:p>
  <w:p w:rsidR="00000000" w:rsidDel="00000000" w:rsidP="00000000" w:rsidRDefault="00000000" w:rsidRPr="00000000" w14:paraId="00000054">
    <w:pPr>
      <w:tabs>
        <w:tab w:val="center" w:pos="4680"/>
        <w:tab w:val="right" w:pos="9360"/>
      </w:tabs>
      <w:spacing w:after="0" w:line="240" w:lineRule="auto"/>
      <w:rPr>
        <w:color w:val="3b3838"/>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Modelos cuadráticos</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rPr>
      <w:rFonts w:ascii="Calibri" w:cs="Calibri" w:eastAsia="Calibri" w:hAnsi="Calibri"/>
      <w:lang w:val="es-C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260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6098"/>
    <w:rPr>
      <w:rFonts w:ascii="Calibri" w:cs="Calibri" w:eastAsia="Calibri" w:hAnsi="Calibri"/>
      <w:lang w:val="es-CL"/>
    </w:rPr>
  </w:style>
  <w:style w:type="paragraph" w:styleId="Footer">
    <w:name w:val="footer"/>
    <w:basedOn w:val="Normal"/>
    <w:link w:val="FooterChar"/>
    <w:uiPriority w:val="99"/>
    <w:unhideWhenUsed w:val="1"/>
    <w:rsid w:val="005260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6098"/>
    <w:rPr>
      <w:rFonts w:ascii="Calibri" w:cs="Calibri" w:eastAsia="Calibri" w:hAnsi="Calibri"/>
      <w:lang w:val="es-C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urriculumnacional.cl/link/http://epja.mineduc.cl/wp-content/uploads/sites/43/2016/04/GuiaN2MatematicaIICiclodeEM.pdf" TargetMode="External"/><Relationship Id="rId11" Type="http://schemas.openxmlformats.org/officeDocument/2006/relationships/hyperlink" Target="https://www.codecogs.com/eqnedit.php?latex=A#1" TargetMode="External"/><Relationship Id="rId22" Type="http://schemas.openxmlformats.org/officeDocument/2006/relationships/header" Target="header1.xml"/><Relationship Id="rId10" Type="http://schemas.openxmlformats.org/officeDocument/2006/relationships/image" Target="media/image8.png"/><Relationship Id="rId21" Type="http://schemas.openxmlformats.org/officeDocument/2006/relationships/image" Target="media/image2.jpg"/><Relationship Id="rId13" Type="http://schemas.openxmlformats.org/officeDocument/2006/relationships/image" Target="media/image10.png"/><Relationship Id="rId12" Type="http://schemas.openxmlformats.org/officeDocument/2006/relationships/image" Target="media/image12.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13.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GillSans-regular.ttf"/><Relationship Id="rId6"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fWtrfMBMoNZXHFna4C3I6AIyQ==">AMUW2mXZtZ3QbiYI4aCE0l4pMAZ/V5DFemsAIHIIdp1RMLhfbfJzeowc/SanCMBtCxcuOdgiDzk8uu5guC4NZWcvuakyQ16zF84b+1rHcmmg52TirMke37c=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