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" w:firstLine="0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Modelando</w:t>
      </w: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 en 3D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las siguientes torres: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31200" cy="163097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731200" cy="1630977"/>
                          <a:chOff x="152400" y="152400"/>
                          <a:chExt cx="5972175" cy="16844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b="0" l="0" r="-4155" t="0"/>
                          <a:stretch/>
                        </pic:blipFill>
                        <pic:spPr>
                          <a:xfrm>
                            <a:off x="152400" y="152400"/>
                            <a:ext cx="597217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362825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27980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334063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310405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305325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5271350" y="1436675"/>
                            <a:ext cx="5001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f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1630977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6309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Señala cuáles de las torres pueden ser impresas mediante la traslación 3D de una capa.</w:t>
      </w: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los siguientes cuerpos geométricos: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color w:val="0000ff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2247900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Señala cuáles de ellos se pueden obtener mediante la traslación de una figura. Indica qué figura geométrica debe trasladarse en caso afirmativo.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las siguientes figuras que se ubican en el plano XY y se trasladan según el vector indicado.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20066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0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cuerpos se forman con la traslación de las figuras? ¿Son rectos u oblicuos?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volumen de cada uno?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40" w:before="240" w:line="256.8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el siguiente paralelepípedo oblicuo: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440" w:firstLine="0"/>
        <w:rPr>
          <w:b w:val="1"/>
          <w:color w:val="0000ff"/>
        </w:rPr>
      </w:pPr>
      <w:r w:rsidDel="00000000" w:rsidR="00000000" w:rsidRPr="00000000">
        <w:rPr>
          <w:b w:val="1"/>
          <w:color w:val="0000ff"/>
        </w:rPr>
        <w:drawing>
          <wp:inline distB="114300" distT="114300" distL="114300" distR="114300">
            <wp:extent cx="3852863" cy="3296053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2863" cy="3296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al menos dos formas de generar el cuerpo mediante traslación. Señala la cara y el vector correspondiente.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after="160" w:line="259" w:lineRule="auto"/>
        <w:ind w:left="720" w:hanging="360"/>
        <w:jc w:val="left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volumen del cuerpo geométrico?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jc w:val="lef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          Las que se podrían imprimir en una capa es la  b y 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se puede obtener al trasladar un círculo.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se puede obtener al trasladar una estrella.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se puede obtener por traslación.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se puede obtener por traslación.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se puede obtener al trasladar un trapecio.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se puede obtener por traslación.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Sí, se puede obtener al trasladar un triángulo.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Sí se puede obtener al trasladar un hexágono.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prisma recto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prisma ahuecado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prisma oblicuo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 cilindro recto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m:oMath>
              <m:r>
                <w:rPr/>
                <m:t xml:space="preserve">8</m:t>
              </m:r>
              <m:r>
                <w:rPr/>
                <m:t>⋅</m:t>
              </m:r>
              <m:r>
                <w:rPr/>
                <m:t xml:space="preserve">4=32 c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m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m:oMath>
              <m:r>
                <w:rPr/>
                <m:t xml:space="preserve">10</m:t>
              </m:r>
              <m:r>
                <w:rPr/>
                <m:t>⋅</m:t>
              </m:r>
              <m:r>
                <w:rPr/>
                <m:t xml:space="preserve">15=150 c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m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m:oMath>
              <m:r>
                <w:rPr/>
                <m:t xml:space="preserve">5</m:t>
              </m:r>
              <m:r>
                <w:rPr/>
                <m:t>⋅</m:t>
              </m:r>
              <m:r>
                <w:rPr/>
                <m:t xml:space="preserve">3,5=17,5 c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m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m:oMath>
              <m:r>
                <m:t>π</m:t>
              </m:r>
              <m:r>
                <m:t>⋅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4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>⋅</m:t>
              </m:r>
              <m:r>
                <w:rPr/>
                <m:t xml:space="preserve">5=80</m:t>
              </m:r>
              <m:r>
                <w:rPr/>
                <m:t>π</m:t>
              </m:r>
              <m:r>
                <w:rPr/>
                <m:t xml:space="preserve"> c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m</m:t>
                  </m:r>
                </m:e>
                <m:sup>
                  <m:r>
                    <w:rPr/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Las opciones son: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Trasladar el rectángulo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ABCD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el vector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(0, 2, 5)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EFGH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(0, -2, 5)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Trasladar el paralelogramo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BCGF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el vector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(-1, 0, 0)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ADHE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el vector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(1, 0, 0)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Trasladar el paralelogramo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ABFE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el vector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(0, 4, 0)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CGHE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según el vector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(0, -4, 0)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Su volumen 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5=20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unidades cúbicas.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