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color w:val="351c75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6"/>
          <w:szCs w:val="36"/>
          <w:rtl w:val="0"/>
        </w:rPr>
        <w:t xml:space="preserve">Hoja de Actividades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after="0" w:line="240" w:lineRule="auto"/>
        <w:jc w:val="center"/>
        <w:rPr>
          <w:rFonts w:ascii="Calibri" w:cs="Calibri" w:eastAsia="Calibri" w:hAnsi="Calibri"/>
          <w:color w:val="351c75"/>
          <w:sz w:val="28"/>
          <w:szCs w:val="28"/>
        </w:rPr>
      </w:pPr>
      <w:bookmarkStart w:colFirst="0" w:colLast="0" w:name="_heading=h.4fjhwzuyjmae" w:id="0"/>
      <w:bookmarkEnd w:id="0"/>
      <w:r w:rsidDel="00000000" w:rsidR="00000000" w:rsidRPr="00000000">
        <w:rPr>
          <w:rFonts w:ascii="Calibri" w:cs="Calibri" w:eastAsia="Calibri" w:hAnsi="Calibri"/>
          <w:color w:val="351c75"/>
          <w:sz w:val="28"/>
          <w:szCs w:val="28"/>
          <w:rtl w:val="0"/>
        </w:rPr>
        <w:t xml:space="preserve">Olas de calor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color w:val="351c7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1</w:t>
        <w:br w:type="textWrapping"/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</w:rPr>
        <w:drawing>
          <wp:inline distB="114300" distT="114300" distL="114300" distR="114300">
            <wp:extent cx="4073363" cy="1683285"/>
            <wp:effectExtent b="0" l="0" r="0" t="0"/>
            <wp:docPr id="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40071" l="0" r="0" t="4596"/>
                    <a:stretch>
                      <a:fillRect/>
                    </a:stretch>
                  </pic:blipFill>
                  <pic:spPr>
                    <a:xfrm>
                      <a:off x="0" y="0"/>
                      <a:ext cx="4073363" cy="1683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Analiza el diagrama de cajón y responde: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spacing w:line="240" w:lineRule="auto"/>
        <w:ind w:left="425.19685039370074" w:hanging="360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Cuál es el mínimo y el máximo? ¿Cómo se interpretan en este contexto?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3"/>
        </w:numPr>
        <w:spacing w:line="240" w:lineRule="auto"/>
        <w:ind w:left="425.19685039370074" w:hanging="360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el valor de cada cuartil? ¿Cómo se interpretan en este contexto?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line="240" w:lineRule="auto"/>
        <w:ind w:left="425.19685039370074" w:hanging="360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podemos decir respecto de las olas de calor de la década de 1980, considerando la forma del diagrama de cajón?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2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Los siguientes diagramas de puntos representan los datos asociados a las olas de calor de la década del 2000 y del 2010.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3878100" cy="1256028"/>
            <wp:effectExtent b="0" l="0" r="0" t="0"/>
            <wp:docPr id="3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56823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8100" cy="12560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3851438" cy="1478514"/>
            <wp:effectExtent b="0" l="0" r="0" t="0"/>
            <wp:docPr id="3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4884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1438" cy="14785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spacing w:line="240" w:lineRule="auto"/>
        <w:ind w:left="425.19685039370086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Determina el valor del primer, segundo y tercer cuartil, además del valor mínimo y máximo para cada una de estas décadas y completa la tabla.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rFonts w:ascii="Nunito" w:cs="Nunito" w:eastAsia="Nunito" w:hAnsi="Nunito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20.0" w:type="dxa"/>
        <w:jc w:val="left"/>
        <w:tblInd w:w="425.196850393700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5"/>
        <w:gridCol w:w="2805"/>
        <w:gridCol w:w="2610"/>
        <w:tblGridChange w:id="0">
          <w:tblGrid>
            <w:gridCol w:w="2805"/>
            <w:gridCol w:w="2805"/>
            <w:gridCol w:w="26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Década de los 2000</w:t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Década de los 2010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M</w:t>
            </w: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ínimo</w:t>
            </w:r>
          </w:p>
        </w:tc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Primer cuartil</w:t>
            </w:r>
          </w:p>
        </w:tc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b59b" w:space="0" w:sz="12" w:val="single"/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Segundo cuartil</w:t>
            </w:r>
          </w:p>
        </w:tc>
        <w:tc>
          <w:tcPr>
            <w:tcBorders>
              <w:top w:color="7fb59b" w:space="0" w:sz="12" w:val="single"/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Tercer cuartil</w:t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Máximo</w:t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2"/>
        </w:numPr>
        <w:spacing w:line="240" w:lineRule="auto"/>
        <w:ind w:left="425.19685039370086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Dibuja el diagrama de cajón correspondiente a cada década en la parte superior de los gráficos anteriores. 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left="0" w:firstLine="0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3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Los siguientes diagramas de cajón representan los datos asociados a las olas de calor de las décadas del 1980, 1990, 2000 y 2010 en la zona centro-sur de Chile.</w:t>
        <w:br w:type="textWrapping"/>
      </w:r>
    </w:p>
    <w:p w:rsidR="00000000" w:rsidDel="00000000" w:rsidP="00000000" w:rsidRDefault="00000000" w:rsidRPr="00000000" w14:paraId="00000044">
      <w:pPr>
        <w:widowControl w:val="0"/>
        <w:spacing w:line="240" w:lineRule="auto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</w:rPr>
        <w:drawing>
          <wp:inline distB="114300" distT="114300" distL="114300" distR="114300">
            <wp:extent cx="5731200" cy="3530600"/>
            <wp:effectExtent b="0" l="0" r="0" t="0"/>
            <wp:docPr id="3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3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A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partir de los diagramas de cajón de las olas de calor, describe comparaciones entre cada década.</w:t>
      </w:r>
    </w:p>
    <w:sectPr>
      <w:headerReference r:id="rId11" w:type="default"/>
      <w:footerReference r:id="rId12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36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3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12" Type="http://schemas.openxmlformats.org/officeDocument/2006/relationships/footer" Target="footer1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ALgyO1PzGroIvVyDh4iOQ+2YyQ==">CgMxLjAyDmguNGZqaHd6dXlqbWFlOAByITF4aklrRnJtV0hob3lraVlCMHJWUGd1S2pIODZWblE1VA==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