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Hoja de Actividades</w:t>
      </w:r>
    </w:p>
    <w:p w:rsidR="00000000" w:rsidDel="00000000" w:rsidP="00000000" w:rsidRDefault="00000000" w:rsidRPr="00000000" w14:paraId="00000002">
      <w:pPr>
        <w:spacing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Batalla geométrica</w:t>
      </w:r>
    </w:p>
    <w:p w:rsidR="00000000" w:rsidDel="00000000" w:rsidP="00000000" w:rsidRDefault="00000000" w:rsidRPr="00000000" w14:paraId="00000003">
      <w:pPr>
        <w:widowControl w:val="0"/>
        <w:spacing w:line="240" w:lineRule="auto"/>
        <w:jc w:val="both"/>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both"/>
        <w:rPr>
          <w:rFonts w:ascii="Calibri" w:cs="Calibri" w:eastAsia="Calibri" w:hAnsi="Calibri"/>
          <w:b w:val="1"/>
          <w:color w:val="433b72"/>
          <w:sz w:val="24"/>
          <w:szCs w:val="24"/>
        </w:rPr>
      </w:pPr>
      <w:r w:rsidDel="00000000" w:rsidR="00000000" w:rsidRPr="00000000">
        <w:rPr>
          <w:rFonts w:ascii="Calibri" w:cs="Calibri" w:eastAsia="Calibri" w:hAnsi="Calibri"/>
          <w:b w:val="1"/>
          <w:color w:val="433b72"/>
          <w:sz w:val="24"/>
          <w:szCs w:val="24"/>
          <w:rtl w:val="0"/>
        </w:rPr>
        <w:t xml:space="preserve">Actividad 1</w:t>
      </w:r>
    </w:p>
    <w:p w:rsidR="00000000" w:rsidDel="00000000" w:rsidP="00000000" w:rsidRDefault="00000000" w:rsidRPr="00000000" w14:paraId="00000005">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widowControl w:val="0"/>
        <w:numPr>
          <w:ilvl w:val="0"/>
          <w:numId w:val="2"/>
        </w:numPr>
        <w:spacing w:line="240" w:lineRule="auto"/>
        <w:ind w:left="720" w:hanging="360"/>
        <w:jc w:val="both"/>
        <w:rPr>
          <w:rFonts w:ascii="Calibri" w:cs="Calibri" w:eastAsia="Calibri" w:hAnsi="Calibri"/>
          <w:sz w:val="24"/>
          <w:szCs w:val="24"/>
        </w:rPr>
      </w:pPr>
      <w:r w:rsidDel="00000000" w:rsidR="00000000" w:rsidRPr="00000000">
        <w:rPr>
          <w:rFonts w:ascii="Nunito" w:cs="Nunito" w:eastAsia="Nunito" w:hAnsi="Nunito"/>
          <w:rtl w:val="0"/>
        </w:rPr>
        <w:t xml:space="preserve">Describan las características que debe tener una buena jugada para derribar la nave del rival. </w:t>
      </w:r>
    </w:p>
    <w:p w:rsidR="00000000" w:rsidDel="00000000" w:rsidP="00000000" w:rsidRDefault="00000000" w:rsidRPr="00000000" w14:paraId="00000007">
      <w:pPr>
        <w:widowControl w:val="0"/>
        <w:spacing w:line="240" w:lineRule="auto"/>
        <w:ind w:left="72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08">
      <w:pPr>
        <w:numPr>
          <w:ilvl w:val="0"/>
          <w:numId w:val="2"/>
        </w:numPr>
        <w:spacing w:line="240" w:lineRule="auto"/>
        <w:ind w:left="720" w:hanging="360"/>
        <w:jc w:val="both"/>
        <w:rPr>
          <w:rFonts w:ascii="Calibri" w:cs="Calibri" w:eastAsia="Calibri" w:hAnsi="Calibri"/>
          <w:sz w:val="24"/>
          <w:szCs w:val="24"/>
        </w:rPr>
      </w:pPr>
      <w:r w:rsidDel="00000000" w:rsidR="00000000" w:rsidRPr="00000000">
        <w:rPr>
          <w:rFonts w:ascii="Nunito" w:cs="Nunito" w:eastAsia="Nunito" w:hAnsi="Nunito"/>
          <w:rtl w:val="0"/>
        </w:rPr>
        <w:t xml:space="preserve">Marca 5, 6 o 7 puntos en la hoja con la intención de formar un polígono de 5, 6 o 7 lados, respectivamente. El polígono debe cumplir la condición de que dos de sus vértices estén en un lado de la recta y el resto, en el lado opuesto.</w:t>
      </w:r>
    </w:p>
    <w:p w:rsidR="00000000" w:rsidDel="00000000" w:rsidP="00000000" w:rsidRDefault="00000000" w:rsidRPr="00000000" w14:paraId="00000009">
      <w:pPr>
        <w:spacing w:line="240" w:lineRule="auto"/>
        <w:ind w:left="72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0A">
      <w:pPr>
        <w:numPr>
          <w:ilvl w:val="0"/>
          <w:numId w:val="2"/>
        </w:numPr>
        <w:spacing w:line="240"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Considera que los vértices del polígono corresponden a misiles en el juego anterior. Aplica la técnica de lanzamiento a todos sus vértices y luego reconstruye la figura con un lápiz de color diferente.</w:t>
      </w:r>
    </w:p>
    <w:p w:rsidR="00000000" w:rsidDel="00000000" w:rsidP="00000000" w:rsidRDefault="00000000" w:rsidRPr="00000000" w14:paraId="0000000B">
      <w:pPr>
        <w:spacing w:line="240" w:lineRule="auto"/>
        <w:ind w:left="72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0C">
      <w:pPr>
        <w:numPr>
          <w:ilvl w:val="0"/>
          <w:numId w:val="2"/>
        </w:numPr>
        <w:spacing w:line="240"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Utilizando regla y transportador, realiza lo siguiente:</w:t>
      </w:r>
    </w:p>
    <w:p w:rsidR="00000000" w:rsidDel="00000000" w:rsidP="00000000" w:rsidRDefault="00000000" w:rsidRPr="00000000" w14:paraId="0000000D">
      <w:pPr>
        <w:widowControl w:val="0"/>
        <w:numPr>
          <w:ilvl w:val="0"/>
          <w:numId w:val="1"/>
        </w:numPr>
        <w:spacing w:line="240" w:lineRule="auto"/>
        <w:ind w:left="1440" w:hanging="360"/>
        <w:jc w:val="both"/>
        <w:rPr>
          <w:rFonts w:ascii="Nunito" w:cs="Nunito" w:eastAsia="Nunito" w:hAnsi="Nunito"/>
        </w:rPr>
      </w:pPr>
      <w:r w:rsidDel="00000000" w:rsidR="00000000" w:rsidRPr="00000000">
        <w:rPr>
          <w:rFonts w:ascii="Nunito" w:cs="Nunito" w:eastAsia="Nunito" w:hAnsi="Nunito"/>
          <w:rtl w:val="0"/>
        </w:rPr>
        <w:t xml:space="preserve">Dibuja los segmentos entre cada vértice y su imagen.</w:t>
      </w:r>
    </w:p>
    <w:p w:rsidR="00000000" w:rsidDel="00000000" w:rsidP="00000000" w:rsidRDefault="00000000" w:rsidRPr="00000000" w14:paraId="0000000E">
      <w:pPr>
        <w:widowControl w:val="0"/>
        <w:numPr>
          <w:ilvl w:val="0"/>
          <w:numId w:val="1"/>
        </w:numPr>
        <w:spacing w:line="240" w:lineRule="auto"/>
        <w:ind w:left="1440" w:hanging="360"/>
        <w:jc w:val="both"/>
        <w:rPr>
          <w:rFonts w:ascii="Nunito" w:cs="Nunito" w:eastAsia="Nunito" w:hAnsi="Nunito"/>
        </w:rPr>
      </w:pPr>
      <w:r w:rsidDel="00000000" w:rsidR="00000000" w:rsidRPr="00000000">
        <w:rPr>
          <w:rFonts w:ascii="Nunito" w:cs="Nunito" w:eastAsia="Nunito" w:hAnsi="Nunito"/>
          <w:rtl w:val="0"/>
        </w:rPr>
        <w:t xml:space="preserve">Mide el ángulo que forma el segmento </w:t>
      </w:r>
      <m:oMath>
        <m:r>
          <w:rPr>
            <w:rFonts w:ascii="Nunito" w:cs="Nunito" w:eastAsia="Nunito" w:hAnsi="Nunito"/>
          </w:rPr>
          <m:t xml:space="preserve">AA’</m:t>
        </m:r>
      </m:oMath>
      <w:r w:rsidDel="00000000" w:rsidR="00000000" w:rsidRPr="00000000">
        <w:rPr>
          <w:rFonts w:ascii="Nunito" w:cs="Nunito" w:eastAsia="Nunito" w:hAnsi="Nunito"/>
          <w:rtl w:val="0"/>
        </w:rPr>
        <w:t xml:space="preserve"> con el eje. De igual manera con el resto de los segmentos.</w:t>
      </w:r>
    </w:p>
    <w:p w:rsidR="00000000" w:rsidDel="00000000" w:rsidP="00000000" w:rsidRDefault="00000000" w:rsidRPr="00000000" w14:paraId="0000000F">
      <w:pPr>
        <w:widowControl w:val="0"/>
        <w:numPr>
          <w:ilvl w:val="0"/>
          <w:numId w:val="1"/>
        </w:numPr>
        <w:spacing w:line="240" w:lineRule="auto"/>
        <w:ind w:left="1440" w:hanging="360"/>
        <w:jc w:val="both"/>
        <w:rPr>
          <w:rFonts w:ascii="Nunito" w:cs="Nunito" w:eastAsia="Nunito" w:hAnsi="Nunito"/>
        </w:rPr>
      </w:pPr>
      <w:r w:rsidDel="00000000" w:rsidR="00000000" w:rsidRPr="00000000">
        <w:rPr>
          <w:rFonts w:ascii="Nunito" w:cs="Nunito" w:eastAsia="Nunito" w:hAnsi="Nunito"/>
          <w:rtl w:val="0"/>
        </w:rPr>
        <w:t xml:space="preserve">Mide los segmentos entre cada punto y el eje y anota sus medidas. </w:t>
      </w:r>
    </w:p>
    <w:p w:rsidR="00000000" w:rsidDel="00000000" w:rsidP="00000000" w:rsidRDefault="00000000" w:rsidRPr="00000000" w14:paraId="00000010">
      <w:pPr>
        <w:widowControl w:val="0"/>
        <w:spacing w:line="240" w:lineRule="auto"/>
        <w:ind w:left="0" w:firstLine="0"/>
        <w:jc w:val="both"/>
        <w:rPr>
          <w:rFonts w:ascii="Nunito" w:cs="Nunito" w:eastAsia="Nunito" w:hAnsi="Nunito"/>
        </w:rPr>
      </w:pP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Imagina que no se puede doblar la hoja en la que harás la reflexión de un polígono cualquiera, pero que tienes una escuadra. ¿Cómo lo harías para encontrar la imagen de cada vértice?</w:t>
      </w:r>
    </w:p>
    <w:sectPr>
      <w:headerReference r:id="rId6" w:type="default"/>
      <w:footerReference r:id="rId7"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ind w:left="-1440" w:right="-1434" w:firstLine="0"/>
      <w:rPr/>
    </w:pPr>
    <w:r w:rsidDel="00000000" w:rsidR="00000000" w:rsidRPr="00000000">
      <w:rPr/>
      <w:drawing>
        <wp:inline distB="114300" distT="114300" distL="114300" distR="114300">
          <wp:extent cx="8129588"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ind w:left="-1440" w:hanging="30"/>
      <w:rPr/>
    </w:pPr>
    <w:r w:rsidDel="00000000" w:rsidR="00000000" w:rsidRPr="00000000">
      <w:rPr/>
      <w:drawing>
        <wp:inline distB="114300" distT="114300" distL="114300" distR="114300">
          <wp:extent cx="7586663" cy="190500"/>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