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pStyle w:val="Subtitle"/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3kfovelrin3e" w:id="0"/>
      <w:bookmarkEnd w:id="0"/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Plaza Ecoamigable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Lee la siguiente situación: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0"/>
        <w:tblGridChange w:id="0">
          <w:tblGrid>
            <w:gridCol w:w="10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Dos estudiantes de 7° básico quieren participar de una feria sustentable de su comuna, presentando el proyecto “Plaza Ecoamigable”. 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Con el objetivo de involucrar a la comunidad, buscan movilizar a 100 familias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Para llevar a cabo su proyecto, se han puesto en contacto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 con una empresa recicladora que les envió la siguiente información: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</w:rPr>
              <w:drawing>
                <wp:inline distB="114300" distT="114300" distL="114300" distR="114300">
                  <wp:extent cx="5338859" cy="3170751"/>
                  <wp:effectExtent b="0" l="0" r="0" t="0"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859" cy="31707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Ahora te invitamos a responder la siguiente pregunta :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     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¿Cuántas Ecobotellas deberían reunir cada una de las 100 familias?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xNKF0q4DPjpP799O3uxSslf3Q==">CgMxLjAyDmguM2tmb3ZlbHJpbjNlOABqJwoUc3VnZ2VzdC53OXlwZmNyOGJlMWkSD1JpY2FyZG8gU2FsaW5hc2omChNzdWdnZXN0LjFveTlxNjI3end1Eg9SaWNhcmRvIFNhbGluYXNyITFkY3JNZW1QcjFPVGxHLXhRMkVxWnkyblNEeDQ4aHlPMA==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