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3A" w:rsidRDefault="006E2C98">
      <w:pPr>
        <w:jc w:val="center"/>
        <w:rPr>
          <w:rFonts w:ascii="Calibri" w:eastAsia="Calibri" w:hAnsi="Calibri" w:cs="Calibri"/>
          <w:b/>
          <w:color w:val="351C75"/>
          <w:sz w:val="36"/>
          <w:szCs w:val="36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t>Guía Práctica</w:t>
      </w:r>
    </w:p>
    <w:p w:rsidR="008B603A" w:rsidRDefault="006E2C98">
      <w:pPr>
        <w:jc w:val="center"/>
        <w:rPr>
          <w:rFonts w:ascii="Calibri" w:eastAsia="Calibri" w:hAnsi="Calibri" w:cs="Calibri"/>
          <w:color w:val="351C75"/>
          <w:sz w:val="28"/>
          <w:szCs w:val="28"/>
        </w:rPr>
      </w:pPr>
      <w:r>
        <w:rPr>
          <w:rFonts w:ascii="Calibri" w:eastAsia="Calibri" w:hAnsi="Calibri" w:cs="Calibri"/>
          <w:color w:val="351C75"/>
          <w:sz w:val="28"/>
          <w:szCs w:val="28"/>
        </w:rPr>
        <w:t>El avance del mar</w:t>
      </w:r>
    </w:p>
    <w:p w:rsidR="00EC444D" w:rsidRDefault="00EC444D">
      <w:pPr>
        <w:jc w:val="center"/>
        <w:rPr>
          <w:rFonts w:ascii="Calibri" w:eastAsia="Calibri" w:hAnsi="Calibri" w:cs="Calibri"/>
          <w:color w:val="351C75"/>
          <w:sz w:val="24"/>
          <w:szCs w:val="24"/>
        </w:rPr>
      </w:pPr>
    </w:p>
    <w:p w:rsidR="00EC444D" w:rsidRDefault="00EC444D">
      <w:pPr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t>Actividad 1.</w:t>
      </w:r>
    </w:p>
    <w:p w:rsidR="00EC444D" w:rsidRDefault="00EC444D">
      <w:pPr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:rsidR="008B603A" w:rsidRDefault="006E2C9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7E4FCB">
        <w:rPr>
          <w:rFonts w:ascii="Calibri" w:eastAsia="Calibri" w:hAnsi="Calibri" w:cs="Calibri"/>
          <w:sz w:val="24"/>
          <w:szCs w:val="24"/>
        </w:rPr>
        <w:t>continuación,</w:t>
      </w:r>
      <w:r>
        <w:rPr>
          <w:rFonts w:ascii="Calibri" w:eastAsia="Calibri" w:hAnsi="Calibri" w:cs="Calibri"/>
          <w:sz w:val="24"/>
          <w:szCs w:val="24"/>
        </w:rPr>
        <w:t xml:space="preserve"> se presenta </w:t>
      </w:r>
      <w:r w:rsidR="007E4FCB">
        <w:rPr>
          <w:rFonts w:ascii="Calibri" w:eastAsia="Calibri" w:hAnsi="Calibri" w:cs="Calibri"/>
          <w:sz w:val="24"/>
          <w:szCs w:val="24"/>
        </w:rPr>
        <w:t>un gráfico</w:t>
      </w:r>
      <w:r>
        <w:rPr>
          <w:rFonts w:ascii="Calibri" w:eastAsia="Calibri" w:hAnsi="Calibri" w:cs="Calibri"/>
          <w:sz w:val="24"/>
          <w:szCs w:val="24"/>
        </w:rPr>
        <w:t xml:space="preserve"> de una predicción del avance del mar en una zona costera de la región de Valparaíso. </w:t>
      </w:r>
    </w:p>
    <w:p w:rsidR="008B603A" w:rsidRDefault="008B603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B603A" w:rsidRDefault="006E2C98">
      <w:pPr>
        <w:jc w:val="both"/>
        <w:rPr>
          <w:rFonts w:ascii="Calibri" w:eastAsia="Calibri" w:hAnsi="Calibri" w:cs="Calibri"/>
          <w:color w:val="0000FF"/>
          <w:sz w:val="28"/>
          <w:szCs w:val="28"/>
        </w:rPr>
      </w:pPr>
      <w:r>
        <w:rPr>
          <w:rFonts w:ascii="Calibri" w:eastAsia="Calibri" w:hAnsi="Calibri" w:cs="Calibri"/>
          <w:noProof/>
          <w:color w:val="0000FF"/>
          <w:sz w:val="28"/>
          <w:szCs w:val="28"/>
          <w:lang w:val="es-CL"/>
        </w:rPr>
        <w:drawing>
          <wp:inline distT="114300" distB="114300" distL="114300" distR="114300">
            <wp:extent cx="5272088" cy="245213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2452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603A" w:rsidRDefault="00EC44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Responde</w:t>
      </w:r>
      <w:bookmarkStart w:id="0" w:name="_GoBack"/>
      <w:bookmarkEnd w:id="0"/>
      <w:r w:rsidR="006E2C98">
        <w:rPr>
          <w:rFonts w:ascii="Calibri" w:eastAsia="Calibri" w:hAnsi="Calibri" w:cs="Calibri"/>
          <w:sz w:val="24"/>
          <w:szCs w:val="24"/>
        </w:rPr>
        <w:t>:</w:t>
      </w:r>
    </w:p>
    <w:p w:rsidR="008B603A" w:rsidRDefault="008B603A">
      <w:pPr>
        <w:rPr>
          <w:rFonts w:ascii="Calibri" w:eastAsia="Calibri" w:hAnsi="Calibri" w:cs="Calibri"/>
          <w:sz w:val="24"/>
          <w:szCs w:val="24"/>
        </w:rPr>
      </w:pPr>
    </w:p>
    <w:p w:rsidR="008B603A" w:rsidRDefault="006E2C9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¿A qué tipo de proporcionalidad corresponde? Justifica.</w:t>
      </w:r>
    </w:p>
    <w:p w:rsidR="008B603A" w:rsidRDefault="006E2C98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B603A" w:rsidRDefault="008B603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B603A" w:rsidRDefault="006E2C9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¿Cuánto avanzaría el mar en esta zona al cabo de 9 años? </w:t>
      </w:r>
    </w:p>
    <w:p w:rsidR="008B603A" w:rsidRDefault="008B603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B603A" w:rsidRDefault="008B603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B603A" w:rsidRDefault="006E2C9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¿Cuál es la expresión algebraica o fórmula que modela esta situación? </w:t>
      </w:r>
    </w:p>
    <w:p w:rsidR="008B603A" w:rsidRDefault="008B603A">
      <w:pPr>
        <w:rPr>
          <w:rFonts w:ascii="Calibri" w:eastAsia="Calibri" w:hAnsi="Calibri" w:cs="Calibri"/>
          <w:sz w:val="24"/>
          <w:szCs w:val="24"/>
        </w:rPr>
      </w:pPr>
    </w:p>
    <w:p w:rsidR="008B603A" w:rsidRDefault="008B603A">
      <w:pPr>
        <w:rPr>
          <w:rFonts w:ascii="Calibri" w:eastAsia="Calibri" w:hAnsi="Calibri" w:cs="Calibri"/>
          <w:sz w:val="24"/>
          <w:szCs w:val="24"/>
        </w:rPr>
      </w:pPr>
    </w:p>
    <w:p w:rsidR="008B603A" w:rsidRPr="00EC444D" w:rsidRDefault="006E2C9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color w:val="222222"/>
          <w:highlight w:val="white"/>
        </w:rPr>
        <w:t xml:space="preserve">Completa la siguiente tabla </w:t>
      </w:r>
      <w:r>
        <w:rPr>
          <w:rFonts w:ascii="Calibri" w:eastAsia="Calibri" w:hAnsi="Calibri" w:cs="Calibri"/>
          <w:sz w:val="24"/>
          <w:szCs w:val="24"/>
        </w:rPr>
        <w:t>utilizando la fórmula encontrada</w:t>
      </w:r>
      <w:r>
        <w:rPr>
          <w:color w:val="222222"/>
          <w:highlight w:val="white"/>
        </w:rPr>
        <w:t>:</w:t>
      </w:r>
    </w:p>
    <w:p w:rsidR="00EC444D" w:rsidRDefault="00EC444D" w:rsidP="00EC444D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B603A" w:rsidRDefault="006E2C98" w:rsidP="00EC444D">
      <w:pPr>
        <w:ind w:left="720"/>
        <w:jc w:val="center"/>
        <w:rPr>
          <w:color w:val="222222"/>
          <w:highlight w:val="white"/>
        </w:rPr>
      </w:pPr>
      <w:r>
        <w:rPr>
          <w:noProof/>
          <w:color w:val="222222"/>
          <w:highlight w:val="white"/>
          <w:lang w:val="es-CL"/>
        </w:rPr>
        <w:drawing>
          <wp:inline distT="114300" distB="114300" distL="114300" distR="114300">
            <wp:extent cx="3576638" cy="1515813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638" cy="151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603A" w:rsidRDefault="006E2C98">
      <w:pPr>
        <w:ind w:left="720"/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 xml:space="preserve"> </w:t>
      </w:r>
    </w:p>
    <w:p w:rsidR="008B603A" w:rsidRDefault="006E2C98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el año 2023, una casa está ubicada a 30 metros del mar en la costa de Valparaíso ¿En cuántos años más el mar habrá llegado a la casa? ¿En qué año será?</w:t>
      </w:r>
    </w:p>
    <w:p w:rsidR="008B603A" w:rsidRPr="00EC444D" w:rsidRDefault="00EC444D" w:rsidP="00EC44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  <w:r w:rsidR="006E2C98"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:rsidR="008B603A" w:rsidRDefault="006E2C98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FF"/>
        </w:rPr>
        <w:t xml:space="preserve"> </w:t>
      </w:r>
    </w:p>
    <w:tbl>
      <w:tblPr>
        <w:tblStyle w:val="a1"/>
        <w:tblW w:w="8910" w:type="dxa"/>
        <w:tblInd w:w="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8B603A">
        <w:trPr>
          <w:trHeight w:val="440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6E2C98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EC444D" w:rsidRDefault="00EC444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6E2C98" w:rsidP="00EC444D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trata de una proporcionalidad directa, ya que es una recta que pasa por el punto (0,0).</w:t>
            </w:r>
          </w:p>
        </w:tc>
      </w:tr>
      <w:tr w:rsidR="008B603A">
        <w:trPr>
          <w:trHeight w:val="440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8B603A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EC444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6E2C98">
            <w:pPr>
              <w:spacing w:before="2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Como cada año el mar avanza 0,4 metros, entonces, al cabo de 9 años el mar avanzaría 3,6 metros.</w:t>
            </w:r>
          </w:p>
        </w:tc>
      </w:tr>
      <w:tr w:rsidR="008B603A">
        <w:trPr>
          <w:trHeight w:val="440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8B603A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EC444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Pr="00EC444D" w:rsidRDefault="00EC444D">
            <w:pPr>
              <w:widowControl w:val="0"/>
              <w:rPr>
                <w:rFonts w:ascii="Cambria Math" w:eastAsia="Calibri" w:hAnsi="Cambria Math" w:cs="Calibr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libri" w:cs="Calibri"/>
                    <w:sz w:val="24"/>
                    <w:szCs w:val="24"/>
                  </w:rPr>
                  <m:t>y</m:t>
                </m:r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 xml:space="preserve"> = 0,4⋅</m:t>
                </m:r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x</m:t>
                </m:r>
              </m:oMath>
            </m:oMathPara>
          </w:p>
        </w:tc>
      </w:tr>
      <w:tr w:rsidR="008B603A">
        <w:trPr>
          <w:trHeight w:val="440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8B603A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EC444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EC444D" w:rsidRDefault="00EC444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  <w:lang w:val="es-CL"/>
              </w:rPr>
              <w:drawing>
                <wp:anchor distT="114300" distB="114300" distL="114300" distR="114300" simplePos="0" relativeHeight="251659264" behindDoc="0" locked="0" layoutInCell="1" hidden="0" allowOverlap="1" wp14:anchorId="1D03D56A" wp14:editId="371F0EE3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102870</wp:posOffset>
                  </wp:positionV>
                  <wp:extent cx="3490595" cy="1478280"/>
                  <wp:effectExtent l="0" t="0" r="0" b="7620"/>
                  <wp:wrapNone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595" cy="1478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C444D" w:rsidRDefault="00EC444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444D" w:rsidRDefault="00EC444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444D" w:rsidRDefault="00EC444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444D" w:rsidRDefault="00EC444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444D" w:rsidRDefault="00EC444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444D" w:rsidRDefault="00EC444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444D" w:rsidRDefault="00EC444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444D" w:rsidRDefault="00EC444D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603A">
        <w:trPr>
          <w:trHeight w:val="440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8B603A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Default="00EC444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8B603A" w:rsidRPr="00EC444D" w:rsidRDefault="006E2C98">
            <w:pPr>
              <w:widowControl w:val="0"/>
              <w:rPr>
                <w:rFonts w:ascii="Cambria Math" w:eastAsia="Calibri" w:hAnsi="Cambria Math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30 = 0,4⋅</m:t>
              </m:r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x</m:t>
              </m:r>
            </m:oMath>
          </w:p>
          <w:p w:rsidR="008B603A" w:rsidRDefault="008B603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603A" w:rsidRDefault="006E2C9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x</m:t>
              </m:r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= 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0,4</m:t>
                  </m:r>
                </m:den>
              </m:f>
            </m:oMath>
          </w:p>
          <w:p w:rsidR="008B603A" w:rsidRDefault="008B603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603A" w:rsidRDefault="006E2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x</m:t>
              </m:r>
              <m:r>
                <w:rPr>
                  <w:rFonts w:ascii="Calibri" w:eastAsia="Calibri" w:hAnsi="Calibri" w:cs="Calibri"/>
                  <w:sz w:val="24"/>
                  <w:szCs w:val="24"/>
                </w:rPr>
                <m:t>=75</m:t>
              </m:r>
            </m:oMath>
          </w:p>
          <w:p w:rsidR="008B603A" w:rsidRDefault="008B603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603A" w:rsidRDefault="006E2C9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 75 años más, esto es, el año 2098, el mar habrá  llegado a la casa.</w:t>
            </w:r>
          </w:p>
        </w:tc>
      </w:tr>
    </w:tbl>
    <w:p w:rsidR="008B603A" w:rsidRDefault="008B603A">
      <w:pPr>
        <w:rPr>
          <w:sz w:val="24"/>
          <w:szCs w:val="24"/>
        </w:rPr>
      </w:pPr>
    </w:p>
    <w:sectPr w:rsidR="008B603A">
      <w:headerReference w:type="default" r:id="rId11"/>
      <w:footerReference w:type="default" r:id="rId12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98" w:rsidRDefault="006E2C98">
      <w:pPr>
        <w:spacing w:line="240" w:lineRule="auto"/>
      </w:pPr>
      <w:r>
        <w:separator/>
      </w:r>
    </w:p>
  </w:endnote>
  <w:endnote w:type="continuationSeparator" w:id="0">
    <w:p w:rsidR="006E2C98" w:rsidRDefault="006E2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3A" w:rsidRDefault="006E2C98">
    <w:pPr>
      <w:ind w:left="-1440" w:right="-1434"/>
    </w:pPr>
    <w:r>
      <w:rPr>
        <w:noProof/>
        <w:lang w:val="es-CL"/>
      </w:rPr>
      <w:drawing>
        <wp:inline distT="114300" distB="114300" distL="114300" distR="114300">
          <wp:extent cx="8129588" cy="19050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98" w:rsidRDefault="006E2C98">
      <w:pPr>
        <w:spacing w:line="240" w:lineRule="auto"/>
      </w:pPr>
      <w:r>
        <w:separator/>
      </w:r>
    </w:p>
  </w:footnote>
  <w:footnote w:type="continuationSeparator" w:id="0">
    <w:p w:rsidR="006E2C98" w:rsidRDefault="006E2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3A" w:rsidRDefault="006E2C98">
    <w:pPr>
      <w:ind w:left="-1440" w:hanging="30"/>
    </w:pPr>
    <w:r>
      <w:rPr>
        <w:noProof/>
        <w:lang w:val="es-CL"/>
      </w:rPr>
      <w:drawing>
        <wp:inline distT="114300" distB="114300" distL="114300" distR="114300">
          <wp:extent cx="7586663" cy="1905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B603A" w:rsidRDefault="006E2C98">
    <w:pPr>
      <w:ind w:left="-1417" w:right="-1310" w:hanging="22"/>
      <w:jc w:val="right"/>
    </w:pPr>
    <w:r>
      <w:rPr>
        <w:noProof/>
        <w:lang w:val="es-CL"/>
      </w:rPr>
      <w:drawing>
        <wp:inline distT="114300" distB="114300" distL="114300" distR="114300">
          <wp:extent cx="843915" cy="654429"/>
          <wp:effectExtent l="0" t="0" r="0" b="0"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31D"/>
    <w:multiLevelType w:val="multilevel"/>
    <w:tmpl w:val="1BA4D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3A"/>
    <w:rsid w:val="006E2C98"/>
    <w:rsid w:val="007E4FCB"/>
    <w:rsid w:val="008B603A"/>
    <w:rsid w:val="00EC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BD62"/>
  <w15:docId w15:val="{A5C0A5EC-1357-4B7B-AD37-ADBE3DB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KCuJYzj+WqB4AehyTaC55HrPg==">CgMxLjA4AHIhMXM0YW9PVk01cTF1cDZ2eTNrR3doanJUZGg1QnBnd2FF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2023-08-16T19:52:00Z</dcterms:created>
  <dcterms:modified xsi:type="dcterms:W3CDTF">2023-08-16T20:52:00Z</dcterms:modified>
</cp:coreProperties>
</file>