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Guía Práctica</w:t>
      </w:r>
    </w:p>
    <w:p w:rsidR="00000000" w:rsidDel="00000000" w:rsidP="00000000" w:rsidRDefault="00000000" w:rsidRPr="00000000" w14:paraId="00000002">
      <w:pPr>
        <w:spacing w:after="160" w:line="259" w:lineRule="auto"/>
        <w:jc w:val="center"/>
        <w:rPr>
          <w:rFonts w:ascii="Calibri" w:cs="Calibri" w:eastAsia="Calibri" w:hAnsi="Calibri"/>
          <w:color w:val="433b72"/>
          <w:sz w:val="28"/>
          <w:szCs w:val="28"/>
        </w:rPr>
      </w:pPr>
      <w:r w:rsidDel="00000000" w:rsidR="00000000" w:rsidRPr="00000000">
        <w:rPr>
          <w:rFonts w:ascii="Calibri" w:cs="Calibri" w:eastAsia="Calibri" w:hAnsi="Calibri"/>
          <w:color w:val="433b72"/>
          <w:sz w:val="28"/>
          <w:szCs w:val="28"/>
          <w:rtl w:val="0"/>
        </w:rPr>
        <w:t xml:space="preserve">Germinación de semillas</w:t>
      </w:r>
    </w:p>
    <w:p w:rsidR="00000000" w:rsidDel="00000000" w:rsidP="00000000" w:rsidRDefault="00000000" w:rsidRPr="00000000" w14:paraId="00000003">
      <w:pPr>
        <w:spacing w:after="160" w:line="240" w:lineRule="auto"/>
        <w:rPr>
          <w:rFonts w:ascii="Calibri" w:cs="Calibri" w:eastAsia="Calibri" w:hAnsi="Calibri"/>
          <w:b w:val="1"/>
          <w:color w:val="351c75"/>
          <w:sz w:val="30"/>
          <w:szCs w:val="30"/>
        </w:rPr>
      </w:pPr>
      <w:r w:rsidDel="00000000" w:rsidR="00000000" w:rsidRPr="00000000">
        <w:rPr>
          <w:rFonts w:ascii="Calibri" w:cs="Calibri" w:eastAsia="Calibri" w:hAnsi="Calibri"/>
          <w:b w:val="1"/>
          <w:color w:val="351c75"/>
          <w:sz w:val="30"/>
          <w:szCs w:val="30"/>
          <w:rtl w:val="0"/>
        </w:rPr>
        <w:t xml:space="preserve">Actividad 1</w:t>
      </w:r>
    </w:p>
    <w:p w:rsidR="00000000" w:rsidDel="00000000" w:rsidP="00000000" w:rsidRDefault="00000000" w:rsidRPr="00000000" w14:paraId="00000004">
      <w:pPr>
        <w:spacing w:after="0" w:line="259" w:lineRule="auto"/>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spacing w:after="160" w:line="259"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 Chile, la producción de tomates está geográficamente concentrada entre las regiones de O’Higgins y Del Maule. Estas regiones tienen condiciones favorables para la germinación de las semillas, ya que gran parte del año tienen un clima templado. En estas condiciones, se estima que la probabilidad de germinación de una semilla de tomate es </w:t>
      </w:r>
      <m:oMath>
        <m:f>
          <m:fPr>
            <m:ctrlPr>
              <w:rPr>
                <w:rFonts w:ascii="Calibri" w:cs="Calibri" w:eastAsia="Calibri" w:hAnsi="Calibri"/>
                <w:sz w:val="30"/>
                <w:szCs w:val="30"/>
              </w:rPr>
            </m:ctrlPr>
          </m:fPr>
          <m:num>
            <m:r>
              <w:rPr>
                <w:rFonts w:ascii="Calibri" w:cs="Calibri" w:eastAsia="Calibri" w:hAnsi="Calibri"/>
                <w:sz w:val="30"/>
                <w:szCs w:val="30"/>
              </w:rPr>
              <m:t xml:space="preserve">5</m:t>
            </m:r>
          </m:num>
          <m:den>
            <m:r>
              <w:rPr>
                <w:rFonts w:ascii="Calibri" w:cs="Calibri" w:eastAsia="Calibri" w:hAnsi="Calibri"/>
                <w:sz w:val="30"/>
                <w:szCs w:val="30"/>
              </w:rPr>
              <m:t xml:space="preserve">6</m:t>
            </m:r>
          </m:den>
        </m:f>
      </m:oMath>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06">
      <w:pPr>
        <w:spacing w:after="160" w:line="259" w:lineRule="auto"/>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Considera que se desea plantar semillas de tomate en regiones donde hay otras condiciones climáticas. La siguiente tabla resume la probabilidad de germinación para distintos climas:</w:t>
        <w:br w:type="textWrapping"/>
        <w:br w:type="textWrapping"/>
      </w:r>
      <w:r w:rsidDel="00000000" w:rsidR="00000000" w:rsidRPr="00000000">
        <w:rPr>
          <w:rFonts w:ascii="Calibri" w:cs="Calibri" w:eastAsia="Calibri" w:hAnsi="Calibri"/>
          <w:sz w:val="24"/>
          <w:szCs w:val="24"/>
        </w:rPr>
        <w:drawing>
          <wp:inline distB="114300" distT="114300" distL="114300" distR="114300">
            <wp:extent cx="5731200" cy="1206500"/>
            <wp:effectExtent b="0" l="0" r="0" t="0"/>
            <wp:docPr id="1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31200" cy="1206500"/>
                    </a:xfrm>
                    <a:prstGeom prst="rect"/>
                    <a:ln/>
                  </pic:spPr>
                </pic:pic>
              </a:graphicData>
            </a:graphic>
          </wp:inline>
        </w:drawing>
      </w:r>
      <w:r w:rsidDel="00000000" w:rsidR="00000000" w:rsidRPr="00000000">
        <w:rPr>
          <w:rFonts w:ascii="Calibri" w:cs="Calibri" w:eastAsia="Calibri" w:hAnsi="Calibri"/>
          <w:sz w:val="24"/>
          <w:szCs w:val="24"/>
          <w:rtl w:val="0"/>
        </w:rPr>
        <w:br w:type="textWrapping"/>
        <w:br w:type="textWrapping"/>
      </w:r>
      <w:r w:rsidDel="00000000" w:rsidR="00000000" w:rsidRPr="00000000">
        <w:rPr>
          <w:rFonts w:ascii="Calibri" w:cs="Calibri" w:eastAsia="Calibri" w:hAnsi="Calibri"/>
          <w:sz w:val="24"/>
          <w:szCs w:val="24"/>
          <w:rtl w:val="0"/>
        </w:rPr>
        <w:t xml:space="preserve">Basándonos en la información de la tabla, relaciona cada tipo de clima con su correspondiente gráfico de distribución binomial, tomando en cuenta que se pretende sembrar 30 semillas en cada clima.</w:t>
      </w:r>
      <w:r w:rsidDel="00000000" w:rsidR="00000000" w:rsidRPr="00000000">
        <w:rPr>
          <w:rtl w:val="0"/>
        </w:rPr>
      </w:r>
    </w:p>
    <w:tbl>
      <w:tblPr>
        <w:tblStyle w:val="Table1"/>
        <w:tblW w:w="10204.72440944882" w:type="dxa"/>
        <w:jc w:val="center"/>
        <w:tblBorders>
          <w:top w:color="60b698" w:space="0" w:sz="12" w:val="single"/>
          <w:left w:color="60b698" w:space="0" w:sz="12" w:val="single"/>
          <w:bottom w:color="60b698" w:space="0" w:sz="12" w:val="single"/>
          <w:right w:color="60b698" w:space="0" w:sz="12" w:val="single"/>
          <w:insideH w:color="60b698" w:space="0" w:sz="12" w:val="single"/>
          <w:insideV w:color="60b698" w:space="0" w:sz="12" w:val="single"/>
        </w:tblBorders>
        <w:tblLayout w:type="fixed"/>
        <w:tblLook w:val="0600"/>
      </w:tblPr>
      <w:tblGrid>
        <w:gridCol w:w="3401.5748031496064"/>
        <w:gridCol w:w="3401.5748031496064"/>
        <w:gridCol w:w="3401.5748031496064"/>
        <w:tblGridChange w:id="0">
          <w:tblGrid>
            <w:gridCol w:w="3401.5748031496064"/>
            <w:gridCol w:w="3401.5748031496064"/>
            <w:gridCol w:w="3401.5748031496064"/>
          </w:tblGrid>
        </w:tblGridChange>
      </w:tblGrid>
      <w:tr>
        <w:trPr>
          <w:cantSplit w:val="0"/>
          <w:trHeight w:val="1935.9375"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Pr>
              <mc:AlternateContent>
                <mc:Choice Requires="wpg">
                  <w:drawing>
                    <wp:inline distB="114300" distT="114300" distL="114300" distR="114300">
                      <wp:extent cx="2028825" cy="1485900"/>
                      <wp:effectExtent b="0" l="0" r="0" t="0"/>
                      <wp:docPr id="15" name=""/>
                      <a:graphic>
                        <a:graphicData uri="http://schemas.microsoft.com/office/word/2010/wordprocessingGroup">
                          <wpg:wgp>
                            <wpg:cNvGrpSpPr/>
                            <wpg:grpSpPr>
                              <a:xfrm>
                                <a:off x="782675" y="152400"/>
                                <a:ext cx="2028825" cy="1485900"/>
                                <a:chOff x="782675" y="152400"/>
                                <a:chExt cx="6684925" cy="4904050"/>
                              </a:xfrm>
                            </wpg:grpSpPr>
                            <pic:pic>
                              <pic:nvPicPr>
                                <pic:cNvPr id="4" name="Shape 4"/>
                                <pic:cNvPicPr preferRelativeResize="0"/>
                              </pic:nvPicPr>
                              <pic:blipFill rotWithShape="1">
                                <a:blip r:embed="rId8">
                                  <a:alphaModFix/>
                                </a:blip>
                                <a:srcRect b="3679" l="8617" r="0" t="0"/>
                                <a:stretch/>
                              </pic:blipFill>
                              <pic:spPr>
                                <a:xfrm>
                                  <a:off x="782675" y="152400"/>
                                  <a:ext cx="6684924" cy="4904025"/>
                                </a:xfrm>
                                <a:prstGeom prst="rect">
                                  <a:avLst/>
                                </a:prstGeom>
                                <a:noFill/>
                                <a:ln>
                                  <a:noFill/>
                                </a:ln>
                              </pic:spPr>
                            </pic:pic>
                          </wpg:wgp>
                        </a:graphicData>
                      </a:graphic>
                    </wp:inline>
                  </w:drawing>
                </mc:Choice>
                <mc:Fallback>
                  <w:drawing>
                    <wp:inline distB="114300" distT="114300" distL="114300" distR="114300">
                      <wp:extent cx="2028825" cy="1485900"/>
                      <wp:effectExtent b="0" l="0" r="0" t="0"/>
                      <wp:docPr id="15"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2028825" cy="1485900"/>
                              </a:xfrm>
                              <a:prstGeom prst="rect"/>
                              <a:ln/>
                            </pic:spPr>
                          </pic:pic>
                        </a:graphicData>
                      </a:graphic>
                    </wp:inline>
                  </w:drawing>
                </mc:Fallback>
              </mc:AlternateConten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Pr>
              <mc:AlternateContent>
                <mc:Choice Requires="wpg">
                  <w:drawing>
                    <wp:inline distB="114300" distT="114300" distL="114300" distR="114300">
                      <wp:extent cx="2024063" cy="1478793"/>
                      <wp:effectExtent b="0" l="0" r="0" t="0"/>
                      <wp:docPr id="14" name=""/>
                      <a:graphic>
                        <a:graphicData uri="http://schemas.microsoft.com/office/word/2010/wordprocessingGroup">
                          <wpg:wgp>
                            <wpg:cNvGrpSpPr/>
                            <wpg:grpSpPr>
                              <a:xfrm>
                                <a:off x="732650" y="152400"/>
                                <a:ext cx="2024063" cy="1478793"/>
                                <a:chOff x="732650" y="152400"/>
                                <a:chExt cx="6734975" cy="4914025"/>
                              </a:xfrm>
                            </wpg:grpSpPr>
                            <pic:pic>
                              <pic:nvPicPr>
                                <pic:cNvPr id="3" name="Shape 3"/>
                                <pic:cNvPicPr preferRelativeResize="0"/>
                              </pic:nvPicPr>
                              <pic:blipFill rotWithShape="1">
                                <a:blip r:embed="rId10">
                                  <a:alphaModFix/>
                                </a:blip>
                                <a:srcRect b="3781" l="7935" r="0" t="0"/>
                                <a:stretch/>
                              </pic:blipFill>
                              <pic:spPr>
                                <a:xfrm>
                                  <a:off x="732650" y="152400"/>
                                  <a:ext cx="6734951" cy="4914025"/>
                                </a:xfrm>
                                <a:prstGeom prst="rect">
                                  <a:avLst/>
                                </a:prstGeom>
                                <a:noFill/>
                                <a:ln>
                                  <a:noFill/>
                                </a:ln>
                              </pic:spPr>
                            </pic:pic>
                          </wpg:wgp>
                        </a:graphicData>
                      </a:graphic>
                    </wp:inline>
                  </w:drawing>
                </mc:Choice>
                <mc:Fallback>
                  <w:drawing>
                    <wp:inline distB="114300" distT="114300" distL="114300" distR="114300">
                      <wp:extent cx="2024063" cy="1478793"/>
                      <wp:effectExtent b="0" l="0" r="0" t="0"/>
                      <wp:docPr id="1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2024063" cy="1478793"/>
                              </a:xfrm>
                              <a:prstGeom prst="rect"/>
                              <a:ln/>
                            </pic:spPr>
                          </pic:pic>
                        </a:graphicData>
                      </a:graphic>
                    </wp:inline>
                  </w:drawing>
                </mc:Fallback>
              </mc:AlternateConten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Pr>
              <mc:AlternateContent>
                <mc:Choice Requires="wpg">
                  <w:drawing>
                    <wp:inline distB="114300" distT="114300" distL="114300" distR="114300">
                      <wp:extent cx="2014538" cy="1484546"/>
                      <wp:effectExtent b="0" l="0" r="0" t="0"/>
                      <wp:docPr id="13" name=""/>
                      <a:graphic>
                        <a:graphicData uri="http://schemas.microsoft.com/office/word/2010/wordprocessingGroup">
                          <wpg:wgp>
                            <wpg:cNvGrpSpPr/>
                            <wpg:grpSpPr>
                              <a:xfrm>
                                <a:off x="752650" y="152400"/>
                                <a:ext cx="2014538" cy="1484546"/>
                                <a:chOff x="752650" y="152400"/>
                                <a:chExt cx="6714950" cy="4944075"/>
                              </a:xfrm>
                            </wpg:grpSpPr>
                            <pic:pic>
                              <pic:nvPicPr>
                                <pic:cNvPr id="2" name="Shape 2"/>
                                <pic:cNvPicPr preferRelativeResize="0"/>
                              </pic:nvPicPr>
                              <pic:blipFill rotWithShape="1">
                                <a:blip r:embed="rId12">
                                  <a:alphaModFix/>
                                </a:blip>
                                <a:srcRect b="4561" l="8206" r="0" t="0"/>
                                <a:stretch/>
                              </pic:blipFill>
                              <pic:spPr>
                                <a:xfrm>
                                  <a:off x="752650" y="152400"/>
                                  <a:ext cx="6714949" cy="4944050"/>
                                </a:xfrm>
                                <a:prstGeom prst="rect">
                                  <a:avLst/>
                                </a:prstGeom>
                                <a:noFill/>
                                <a:ln>
                                  <a:noFill/>
                                </a:ln>
                              </pic:spPr>
                            </pic:pic>
                          </wpg:wgp>
                        </a:graphicData>
                      </a:graphic>
                    </wp:inline>
                  </w:drawing>
                </mc:Choice>
                <mc:Fallback>
                  <w:drawing>
                    <wp:inline distB="114300" distT="114300" distL="114300" distR="114300">
                      <wp:extent cx="2014538" cy="1484546"/>
                      <wp:effectExtent b="0" l="0" r="0" t="0"/>
                      <wp:docPr id="1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014538" cy="1484546"/>
                              </a:xfrm>
                              <a:prstGeom prst="rect"/>
                              <a:ln/>
                            </pic:spPr>
                          </pic:pic>
                        </a:graphicData>
                      </a:graphic>
                    </wp:inline>
                  </w:drawing>
                </mc:Fallback>
              </mc:AlternateContent>
            </w:r>
            <w:r w:rsidDel="00000000" w:rsidR="00000000" w:rsidRPr="00000000">
              <w:rPr>
                <w:rtl w:val="0"/>
              </w:rPr>
            </w:r>
          </w:p>
        </w:tc>
      </w:tr>
      <w:tr>
        <w:trPr>
          <w:cantSplit w:val="0"/>
          <w:trHeight w:val="93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60b698"/>
                <w:sz w:val="30"/>
                <w:szCs w:val="30"/>
              </w:rPr>
            </w:pPr>
            <w:r w:rsidDel="00000000" w:rsidR="00000000" w:rsidRPr="00000000">
              <w:rPr>
                <w:rFonts w:ascii="Calibri" w:cs="Calibri" w:eastAsia="Calibri" w:hAnsi="Calibri"/>
                <w:b w:val="1"/>
                <w:color w:val="60b698"/>
                <w:sz w:val="30"/>
                <w:szCs w:val="30"/>
                <w:rtl w:val="0"/>
              </w:rPr>
              <w:t xml:space="preserve">a)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rPr>
                <w:rFonts w:ascii="Calibri" w:cs="Calibri" w:eastAsia="Calibri" w:hAnsi="Calibri"/>
                <w:b w:val="1"/>
                <w:color w:val="60b698"/>
                <w:sz w:val="30"/>
                <w:szCs w:val="30"/>
              </w:rPr>
            </w:pPr>
            <w:r w:rsidDel="00000000" w:rsidR="00000000" w:rsidRPr="00000000">
              <w:rPr>
                <w:rFonts w:ascii="Calibri" w:cs="Calibri" w:eastAsia="Calibri" w:hAnsi="Calibri"/>
                <w:b w:val="1"/>
                <w:color w:val="60b698"/>
                <w:sz w:val="30"/>
                <w:szCs w:val="30"/>
                <w:rtl w:val="0"/>
              </w:rPr>
              <w:t xml:space="preserve">b)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spacing w:line="240" w:lineRule="auto"/>
              <w:rPr>
                <w:rFonts w:ascii="Calibri" w:cs="Calibri" w:eastAsia="Calibri" w:hAnsi="Calibri"/>
                <w:b w:val="1"/>
                <w:color w:val="60b698"/>
                <w:sz w:val="30"/>
                <w:szCs w:val="30"/>
              </w:rPr>
            </w:pPr>
            <w:r w:rsidDel="00000000" w:rsidR="00000000" w:rsidRPr="00000000">
              <w:rPr>
                <w:rFonts w:ascii="Calibri" w:cs="Calibri" w:eastAsia="Calibri" w:hAnsi="Calibri"/>
                <w:b w:val="1"/>
                <w:color w:val="60b698"/>
                <w:sz w:val="30"/>
                <w:szCs w:val="30"/>
                <w:rtl w:val="0"/>
              </w:rPr>
              <w:t xml:space="preserve">c) </w:t>
            </w:r>
          </w:p>
        </w:tc>
      </w:tr>
    </w:tbl>
    <w:p w:rsidR="00000000" w:rsidDel="00000000" w:rsidP="00000000" w:rsidRDefault="00000000" w:rsidRPr="00000000" w14:paraId="0000000F">
      <w:pPr>
        <w:spacing w:after="160" w:line="259" w:lineRule="auto"/>
        <w:ind w:left="72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numPr>
          <w:ilvl w:val="0"/>
          <w:numId w:val="1"/>
        </w:numPr>
        <w:spacing w:after="160" w:line="259"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Justifica tu respuesta anterior</w:t>
      </w:r>
      <w:r w:rsidDel="00000000" w:rsidR="00000000" w:rsidRPr="00000000">
        <w:rPr>
          <w:rFonts w:ascii="Calibri" w:cs="Calibri" w:eastAsia="Calibri" w:hAnsi="Calibri"/>
          <w:sz w:val="24"/>
          <w:szCs w:val="24"/>
          <w:rtl w:val="0"/>
        </w:rPr>
        <w:br w:type="textWrapping"/>
      </w:r>
      <w:r w:rsidDel="00000000" w:rsidR="00000000" w:rsidRPr="00000000">
        <w:rPr>
          <w:rtl w:val="0"/>
        </w:rPr>
      </w:r>
    </w:p>
    <w:p w:rsidR="00000000" w:rsidDel="00000000" w:rsidP="00000000" w:rsidRDefault="00000000" w:rsidRPr="00000000" w14:paraId="00000011">
      <w:pPr>
        <w:spacing w:after="160" w:line="259" w:lineRule="auto"/>
        <w:ind w:left="72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br w:type="textWrapping"/>
      </w:r>
    </w:p>
    <w:p w:rsidR="00000000" w:rsidDel="00000000" w:rsidP="00000000" w:rsidRDefault="00000000" w:rsidRPr="00000000" w14:paraId="00000012">
      <w:pPr>
        <w:spacing w:after="160" w:line="259" w:lineRule="auto"/>
        <w:ind w:left="72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3">
      <w:pPr>
        <w:spacing w:after="160" w:line="240" w:lineRule="auto"/>
        <w:rPr>
          <w:rFonts w:ascii="Calibri" w:cs="Calibri" w:eastAsia="Calibri" w:hAnsi="Calibri"/>
          <w:b w:val="1"/>
          <w:color w:val="351c75"/>
          <w:sz w:val="30"/>
          <w:szCs w:val="30"/>
        </w:rPr>
      </w:pPr>
      <w:r w:rsidDel="00000000" w:rsidR="00000000" w:rsidRPr="00000000">
        <w:rPr>
          <w:rFonts w:ascii="Calibri" w:cs="Calibri" w:eastAsia="Calibri" w:hAnsi="Calibri"/>
          <w:b w:val="1"/>
          <w:color w:val="351c75"/>
          <w:sz w:val="30"/>
          <w:szCs w:val="30"/>
          <w:rtl w:val="0"/>
        </w:rPr>
        <w:t xml:space="preserve">Actividad 2</w:t>
      </w:r>
      <w:r w:rsidDel="00000000" w:rsidR="00000000" w:rsidRPr="00000000">
        <w:rPr>
          <w:rtl w:val="0"/>
        </w:rPr>
      </w:r>
    </w:p>
    <w:p w:rsidR="00000000" w:rsidDel="00000000" w:rsidP="00000000" w:rsidRDefault="00000000" w:rsidRPr="00000000" w14:paraId="00000014">
      <w:pPr>
        <w:spacing w:line="259"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spacing w:after="160" w:line="259"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La forma del gráfico de la distribución binomial depende de dos variables: n y p. Utiliza este recurso de GeoGebra </w:t>
      </w:r>
      <w:r w:rsidDel="00000000" w:rsidR="00000000" w:rsidRPr="00000000">
        <w:rPr>
          <w:rFonts w:ascii="Calibri" w:cs="Calibri" w:eastAsia="Calibri" w:hAnsi="Calibri"/>
          <w:sz w:val="24"/>
          <w:szCs w:val="24"/>
          <w:rtl w:val="0"/>
        </w:rPr>
        <w:t xml:space="preserve">(</w:t>
      </w:r>
      <w:hyperlink r:id="rId14">
        <w:r w:rsidDel="00000000" w:rsidR="00000000" w:rsidRPr="00000000">
          <w:rPr>
            <w:rFonts w:ascii="Calibri" w:cs="Calibri" w:eastAsia="Calibri" w:hAnsi="Calibri"/>
            <w:color w:val="1155cc"/>
            <w:sz w:val="24"/>
            <w:szCs w:val="24"/>
            <w:u w:val="single"/>
            <w:rtl w:val="0"/>
          </w:rPr>
          <w:t xml:space="preserve">link</w:t>
        </w:r>
      </w:hyperlink>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sz w:val="24"/>
          <w:szCs w:val="24"/>
          <w:rtl w:val="0"/>
        </w:rPr>
        <w:t xml:space="preserve"> para responder las siguientes preguntas:</w:t>
      </w:r>
    </w:p>
    <w:p w:rsidR="00000000" w:rsidDel="00000000" w:rsidP="00000000" w:rsidRDefault="00000000" w:rsidRPr="00000000" w14:paraId="00000016">
      <w:pPr>
        <w:numPr>
          <w:ilvl w:val="0"/>
          <w:numId w:val="2"/>
        </w:numPr>
        <w:spacing w:after="160" w:line="259"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Simula la distribución asociada a cada probabilidad de germinación, ajustando el valor de p. Luego, aumenta el valor de n, desde 30 hasta 100. ¿Qué sucede con la forma de las distribuciones al aumentar el valor de n?</w:t>
      </w:r>
    </w:p>
    <w:p w:rsidR="00000000" w:rsidDel="00000000" w:rsidP="00000000" w:rsidRDefault="00000000" w:rsidRPr="00000000" w14:paraId="00000017">
      <w:pPr>
        <w:spacing w:after="160" w:line="259" w:lineRule="auto"/>
        <w:ind w:left="72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numPr>
          <w:ilvl w:val="0"/>
          <w:numId w:val="2"/>
        </w:numPr>
        <w:spacing w:after="160" w:line="259" w:lineRule="auto"/>
        <w:ind w:left="720" w:hanging="360"/>
        <w:jc w:val="left"/>
        <w:rPr>
          <w:rFonts w:ascii="Calibri" w:cs="Calibri" w:eastAsia="Calibri" w:hAnsi="Calibri"/>
          <w:sz w:val="24"/>
          <w:szCs w:val="24"/>
          <w:u w:val="none"/>
        </w:rPr>
      </w:pPr>
      <w:r w:rsidDel="00000000" w:rsidR="00000000" w:rsidRPr="00000000">
        <w:rPr>
          <w:rFonts w:ascii="Calibri" w:cs="Calibri" w:eastAsia="Calibri" w:hAnsi="Calibri"/>
          <w:sz w:val="24"/>
          <w:szCs w:val="24"/>
          <w:rtl w:val="0"/>
        </w:rPr>
        <w:t xml:space="preserve">Si fijamos el valor de n en 100, ¿en qué se diferencian las distribuciones al modificar el valor de p?</w:t>
        <w:br w:type="textWrapping"/>
      </w:r>
    </w:p>
    <w:p w:rsidR="00000000" w:rsidDel="00000000" w:rsidP="00000000" w:rsidRDefault="00000000" w:rsidRPr="00000000" w14:paraId="00000019">
      <w:pPr>
        <w:spacing w:line="276" w:lineRule="auto"/>
        <w:ind w:left="720" w:firstLine="0"/>
        <w:rPr>
          <w:color w:val="ff0000"/>
        </w:rPr>
      </w:pPr>
      <w:r w:rsidDel="00000000" w:rsidR="00000000" w:rsidRPr="00000000">
        <w:rPr>
          <w:rtl w:val="0"/>
        </w:rPr>
      </w:r>
    </w:p>
    <w:p w:rsidR="00000000" w:rsidDel="00000000" w:rsidP="00000000" w:rsidRDefault="00000000" w:rsidRPr="00000000" w14:paraId="0000001A">
      <w:pPr>
        <w:spacing w:line="276" w:lineRule="auto"/>
        <w:rPr>
          <w:color w:val="ff0000"/>
        </w:rPr>
      </w:pPr>
      <w:r w:rsidDel="00000000" w:rsidR="00000000" w:rsidRPr="00000000">
        <w:rPr>
          <w:rtl w:val="0"/>
        </w:rPr>
      </w:r>
    </w:p>
    <w:p w:rsidR="00000000" w:rsidDel="00000000" w:rsidP="00000000" w:rsidRDefault="00000000" w:rsidRPr="00000000" w14:paraId="0000001B">
      <w:pPr>
        <w:spacing w:line="276" w:lineRule="auto"/>
        <w:rPr>
          <w:color w:val="ff0000"/>
        </w:rPr>
      </w:pPr>
      <w:r w:rsidDel="00000000" w:rsidR="00000000" w:rsidRPr="00000000">
        <w:rPr>
          <w:rtl w:val="0"/>
        </w:rPr>
      </w:r>
    </w:p>
    <w:p w:rsidR="00000000" w:rsidDel="00000000" w:rsidP="00000000" w:rsidRDefault="00000000" w:rsidRPr="00000000" w14:paraId="0000001C">
      <w:pPr>
        <w:spacing w:line="276" w:lineRule="auto"/>
        <w:rPr>
          <w:color w:val="ff0000"/>
        </w:rPr>
      </w:pPr>
      <w:r w:rsidDel="00000000" w:rsidR="00000000" w:rsidRPr="00000000">
        <w:rPr>
          <w:rtl w:val="0"/>
        </w:rPr>
      </w:r>
    </w:p>
    <w:p w:rsidR="00000000" w:rsidDel="00000000" w:rsidP="00000000" w:rsidRDefault="00000000" w:rsidRPr="00000000" w14:paraId="0000001D">
      <w:pPr>
        <w:spacing w:line="276" w:lineRule="auto"/>
        <w:rPr>
          <w:rFonts w:ascii="Calibri" w:cs="Calibri" w:eastAsia="Calibri" w:hAnsi="Calibri"/>
          <w:sz w:val="24"/>
          <w:szCs w:val="24"/>
        </w:rPr>
      </w:pPr>
      <w:r w:rsidDel="00000000" w:rsidR="00000000" w:rsidRPr="00000000">
        <w:rPr>
          <w:color w:val="ff0000"/>
          <w:rtl w:val="0"/>
        </w:rPr>
        <w:br w:type="textWrapping"/>
      </w:r>
      <w:r w:rsidDel="00000000" w:rsidR="00000000" w:rsidRPr="00000000">
        <w:rPr>
          <w:rtl w:val="0"/>
        </w:rPr>
      </w:r>
    </w:p>
    <w:p w:rsidR="00000000" w:rsidDel="00000000" w:rsidP="00000000" w:rsidRDefault="00000000" w:rsidRPr="00000000" w14:paraId="0000001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spacing w:line="276" w:lineRule="auto"/>
        <w:jc w:val="center"/>
        <w:rPr>
          <w:rFonts w:ascii="Calibri" w:cs="Calibri" w:eastAsia="Calibri" w:hAnsi="Calibri"/>
          <w:b w:val="1"/>
          <w:color w:val="433b72"/>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22">
      <w:pPr>
        <w:spacing w:line="276" w:lineRule="auto"/>
        <w:jc w:val="center"/>
        <w:rPr>
          <w:rFonts w:ascii="Calibri" w:cs="Calibri" w:eastAsia="Calibri" w:hAnsi="Calibri"/>
          <w:b w:val="1"/>
          <w:color w:val="433b72"/>
          <w:sz w:val="36"/>
          <w:szCs w:val="36"/>
        </w:rPr>
      </w:pPr>
      <w:r w:rsidDel="00000000" w:rsidR="00000000" w:rsidRPr="00000000">
        <w:rPr>
          <w:rFonts w:ascii="Calibri" w:cs="Calibri" w:eastAsia="Calibri" w:hAnsi="Calibri"/>
          <w:b w:val="1"/>
          <w:color w:val="433b72"/>
          <w:sz w:val="36"/>
          <w:szCs w:val="36"/>
          <w:rtl w:val="0"/>
        </w:rPr>
        <w:t xml:space="preserve">Solucionario</w:t>
      </w:r>
      <w:r w:rsidDel="00000000" w:rsidR="00000000" w:rsidRPr="00000000">
        <w:rPr>
          <w:rtl w:val="0"/>
        </w:rPr>
      </w:r>
    </w:p>
    <w:p w:rsidR="00000000" w:rsidDel="00000000" w:rsidP="00000000" w:rsidRDefault="00000000" w:rsidRPr="00000000" w14:paraId="00000023">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sz w:val="24"/>
          <w:szCs w:val="24"/>
          <w:rtl w:val="0"/>
        </w:rPr>
        <w:br w:type="textWrapping"/>
        <w:br w:type="textWrapping"/>
        <w:t xml:space="preserve">Actividad 1</w:t>
      </w:r>
      <w:r w:rsidDel="00000000" w:rsidR="00000000" w:rsidRPr="00000000">
        <w:rPr>
          <w:rtl w:val="0"/>
        </w:rPr>
      </w:r>
    </w:p>
    <w:tbl>
      <w:tblPr>
        <w:tblStyle w:val="Table2"/>
        <w:tblW w:w="8925.0" w:type="dxa"/>
        <w:jc w:val="left"/>
        <w:tblInd w:w="-15.0" w:type="dxa"/>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470"/>
        <w:gridCol w:w="915"/>
        <w:gridCol w:w="6540"/>
        <w:tblGridChange w:id="0">
          <w:tblGrid>
            <w:gridCol w:w="1470"/>
            <w:gridCol w:w="915"/>
            <w:gridCol w:w="6540"/>
          </w:tblGrid>
        </w:tblGridChange>
      </w:tblGrid>
      <w:tr>
        <w:trPr>
          <w:cantSplit w:val="0"/>
          <w:trHeight w:val="612.3242187499999" w:hRule="atLeast"/>
          <w:tblHeader w:val="0"/>
        </w:trPr>
        <w:tc>
          <w:tcPr>
            <w:vMerge w:val="restart"/>
            <w:tcBorders>
              <w:left w:color="ffffff" w:space="0" w:sz="8" w:val="single"/>
              <w:right w:color="ffffff" w:space="0" w:sz="8" w:val="single"/>
            </w:tcBorders>
          </w:tcPr>
          <w:p w:rsidR="00000000" w:rsidDel="00000000" w:rsidP="00000000" w:rsidRDefault="00000000" w:rsidRPr="00000000" w14:paraId="00000024">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tcBorders>
              <w:left w:color="ffffff" w:space="0" w:sz="8" w:val="single"/>
              <w:right w:color="ffffff" w:space="0" w:sz="8" w:val="single"/>
            </w:tcBorders>
          </w:tcPr>
          <w:p w:rsidR="00000000" w:rsidDel="00000000" w:rsidP="00000000" w:rsidRDefault="00000000" w:rsidRPr="00000000" w14:paraId="00000025">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w:t>
            </w:r>
          </w:p>
        </w:tc>
        <w:tc>
          <w:tcPr>
            <w:tcBorders>
              <w:left w:color="ffffff" w:space="0" w:sz="8" w:val="single"/>
              <w:right w:color="ffffff" w:space="0" w:sz="8" w:val="single"/>
            </w:tcBorders>
            <w:vAlign w:val="center"/>
          </w:tcPr>
          <w:p w:rsidR="00000000" w:rsidDel="00000000" w:rsidP="00000000" w:rsidRDefault="00000000" w:rsidRPr="00000000" w14:paraId="00000026">
            <w:pPr>
              <w:spacing w:after="16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Estepárico frío</w:t>
            </w:r>
          </w:p>
        </w:tc>
      </w:tr>
      <w:tr>
        <w:trPr>
          <w:cantSplit w:val="0"/>
          <w:tblHeader w:val="0"/>
        </w:trPr>
        <w:tc>
          <w:tcPr>
            <w:vMerge w:val="continue"/>
            <w:tcBorders>
              <w:left w:color="ffffff" w:space="0" w:sz="8" w:val="single"/>
              <w:right w:color="ffffff" w:space="0" w:sz="8" w:val="single"/>
            </w:tcBorders>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28">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w:t>
            </w:r>
          </w:p>
          <w:p w:rsidR="00000000" w:rsidDel="00000000" w:rsidP="00000000" w:rsidRDefault="00000000" w:rsidRPr="00000000" w14:paraId="00000029">
            <w:pPr>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vAlign w:val="center"/>
          </w:tcPr>
          <w:p w:rsidR="00000000" w:rsidDel="00000000" w:rsidP="00000000" w:rsidRDefault="00000000" w:rsidRPr="00000000" w14:paraId="0000002A">
            <w:pPr>
              <w:spacing w:after="16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Templado</w:t>
            </w:r>
          </w:p>
        </w:tc>
      </w:tr>
      <w:tr>
        <w:trPr>
          <w:cantSplit w:val="0"/>
          <w:tblHeader w:val="0"/>
        </w:trPr>
        <w:tc>
          <w:tcPr>
            <w:vMerge w:val="continue"/>
            <w:tcBorders>
              <w:left w:color="ffffff" w:space="0" w:sz="8" w:val="single"/>
              <w:right w:color="ffffff" w:space="0" w:sz="8" w:val="single"/>
            </w:tcBorders>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4"/>
                <w:szCs w:val="24"/>
              </w:rPr>
            </w:pPr>
            <w:r w:rsidDel="00000000" w:rsidR="00000000" w:rsidRPr="00000000">
              <w:rPr>
                <w:rtl w:val="0"/>
              </w:rPr>
            </w:r>
          </w:p>
        </w:tc>
        <w:tc>
          <w:tcPr>
            <w:tcBorders>
              <w:left w:color="ffffff" w:space="0" w:sz="8" w:val="single"/>
              <w:right w:color="ffffff" w:space="0" w:sz="8" w:val="single"/>
            </w:tcBorders>
          </w:tcPr>
          <w:p w:rsidR="00000000" w:rsidDel="00000000" w:rsidP="00000000" w:rsidRDefault="00000000" w:rsidRPr="00000000" w14:paraId="0000002C">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w:t>
            </w:r>
          </w:p>
          <w:p w:rsidR="00000000" w:rsidDel="00000000" w:rsidP="00000000" w:rsidRDefault="00000000" w:rsidRPr="00000000" w14:paraId="0000002D">
            <w:pPr>
              <w:spacing w:line="240" w:lineRule="auto"/>
              <w:jc w:val="both"/>
              <w:rPr>
                <w:rFonts w:ascii="Calibri" w:cs="Calibri" w:eastAsia="Calibri" w:hAnsi="Calibri"/>
                <w:b w:val="1"/>
                <w:sz w:val="24"/>
                <w:szCs w:val="24"/>
              </w:rPr>
            </w:pPr>
            <w:r w:rsidDel="00000000" w:rsidR="00000000" w:rsidRPr="00000000">
              <w:rPr>
                <w:rtl w:val="0"/>
              </w:rPr>
            </w:r>
          </w:p>
        </w:tc>
        <w:tc>
          <w:tcPr>
            <w:tcBorders>
              <w:left w:color="ffffff" w:space="0" w:sz="8" w:val="single"/>
              <w:right w:color="ffffff" w:space="0" w:sz="8" w:val="single"/>
            </w:tcBorders>
            <w:vAlign w:val="center"/>
          </w:tcPr>
          <w:p w:rsidR="00000000" w:rsidDel="00000000" w:rsidP="00000000" w:rsidRDefault="00000000" w:rsidRPr="00000000" w14:paraId="0000002E">
            <w:pPr>
              <w:spacing w:after="160" w:line="259" w:lineRule="auto"/>
              <w:ind w:left="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Desértico cálido</w:t>
            </w:r>
          </w:p>
        </w:tc>
      </w:tr>
    </w:tbl>
    <w:p w:rsidR="00000000" w:rsidDel="00000000" w:rsidP="00000000" w:rsidRDefault="00000000" w:rsidRPr="00000000" w14:paraId="0000002F">
      <w:pPr>
        <w:widowControl w:val="0"/>
        <w:spacing w:line="240" w:lineRule="auto"/>
        <w:jc w:val="both"/>
        <w:rPr>
          <w:rFonts w:ascii="Calibri" w:cs="Calibri" w:eastAsia="Calibri" w:hAnsi="Calibri"/>
        </w:rPr>
      </w:pPr>
      <w:r w:rsidDel="00000000" w:rsidR="00000000" w:rsidRPr="00000000">
        <w:rPr>
          <w:rtl w:val="0"/>
        </w:rPr>
      </w:r>
    </w:p>
    <w:tbl>
      <w:tblPr>
        <w:tblStyle w:val="Table3"/>
        <w:tblW w:w="8925.0" w:type="dxa"/>
        <w:jc w:val="left"/>
        <w:tblInd w:w="-15.0" w:type="dxa"/>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470"/>
        <w:gridCol w:w="915"/>
        <w:gridCol w:w="6540"/>
        <w:tblGridChange w:id="0">
          <w:tblGrid>
            <w:gridCol w:w="1470"/>
            <w:gridCol w:w="915"/>
            <w:gridCol w:w="6540"/>
          </w:tblGrid>
        </w:tblGridChange>
      </w:tblGrid>
      <w:tr>
        <w:trPr>
          <w:cantSplit w:val="0"/>
          <w:trHeight w:val="612.3242187499999" w:hRule="atLeast"/>
          <w:tblHeader w:val="0"/>
        </w:trPr>
        <w:tc>
          <w:tcPr>
            <w:tcBorders>
              <w:left w:color="ffffff" w:space="0" w:sz="8" w:val="single"/>
              <w:right w:color="ffffff" w:space="0" w:sz="8" w:val="single"/>
            </w:tcBorders>
          </w:tcPr>
          <w:p w:rsidR="00000000" w:rsidDel="00000000" w:rsidP="00000000" w:rsidRDefault="00000000" w:rsidRPr="00000000" w14:paraId="00000030">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gridSpan w:val="2"/>
            <w:tcBorders>
              <w:left w:color="ffffff" w:space="0" w:sz="8" w:val="single"/>
              <w:right w:color="ffffff" w:space="0" w:sz="8" w:val="single"/>
            </w:tcBorders>
          </w:tcPr>
          <w:p w:rsidR="00000000" w:rsidDel="00000000" w:rsidP="00000000" w:rsidRDefault="00000000" w:rsidRPr="00000000" w14:paraId="0000003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Los tres tipos de clima tienen distintas probabilidades de germinación, por lo tanto, si en cada uno de ellos sembramos 30 semillas, donde se espera que haya más semillas germinadas es en el clima templado (Gráfico b) y donde menos es en el clima desértico cálido (Gráfico c)</w:t>
            </w:r>
          </w:p>
        </w:tc>
      </w:tr>
    </w:tbl>
    <w:p w:rsidR="00000000" w:rsidDel="00000000" w:rsidP="00000000" w:rsidRDefault="00000000" w:rsidRPr="00000000" w14:paraId="00000033">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5">
      <w:pPr>
        <w:widowControl w:val="0"/>
        <w:spacing w:line="240" w:lineRule="auto"/>
        <w:jc w:val="both"/>
        <w:rPr>
          <w:rFonts w:ascii="Calibri" w:cs="Calibri" w:eastAsia="Calibri" w:hAnsi="Calibri"/>
        </w:rPr>
      </w:pPr>
      <w:r w:rsidDel="00000000" w:rsidR="00000000" w:rsidRPr="00000000">
        <w:rPr>
          <w:rFonts w:ascii="Calibri" w:cs="Calibri" w:eastAsia="Calibri" w:hAnsi="Calibri"/>
          <w:b w:val="1"/>
          <w:sz w:val="24"/>
          <w:szCs w:val="24"/>
          <w:rtl w:val="0"/>
        </w:rPr>
        <w:t xml:space="preserve">Actividad 2</w:t>
      </w:r>
      <w:r w:rsidDel="00000000" w:rsidR="00000000" w:rsidRPr="00000000">
        <w:rPr>
          <w:rtl w:val="0"/>
        </w:rPr>
      </w:r>
    </w:p>
    <w:tbl>
      <w:tblPr>
        <w:tblStyle w:val="Table4"/>
        <w:tblW w:w="8925.0" w:type="dxa"/>
        <w:jc w:val="left"/>
        <w:tblInd w:w="-15.0" w:type="dxa"/>
        <w:tblBorders>
          <w:top w:color="60b698" w:space="0" w:sz="8" w:val="single"/>
          <w:left w:color="60b698" w:space="0" w:sz="8" w:val="single"/>
          <w:bottom w:color="60b698" w:space="0" w:sz="8" w:val="single"/>
          <w:right w:color="60b698" w:space="0" w:sz="8" w:val="single"/>
          <w:insideH w:color="60b698" w:space="0" w:sz="8" w:val="single"/>
          <w:insideV w:color="60b698" w:space="0" w:sz="8" w:val="single"/>
        </w:tblBorders>
        <w:tblLayout w:type="fixed"/>
        <w:tblLook w:val="0600"/>
      </w:tblPr>
      <w:tblGrid>
        <w:gridCol w:w="1470"/>
        <w:gridCol w:w="915"/>
        <w:gridCol w:w="6540"/>
        <w:tblGridChange w:id="0">
          <w:tblGrid>
            <w:gridCol w:w="1470"/>
            <w:gridCol w:w="915"/>
            <w:gridCol w:w="6540"/>
          </w:tblGrid>
        </w:tblGridChange>
      </w:tblGrid>
      <w:tr>
        <w:trPr>
          <w:cantSplit w:val="0"/>
          <w:trHeight w:val="612.3242187499999" w:hRule="atLeast"/>
          <w:tblHeader w:val="0"/>
        </w:trPr>
        <w:tc>
          <w:tcPr>
            <w:tcBorders>
              <w:left w:color="ffffff" w:space="0" w:sz="8" w:val="single"/>
              <w:right w:color="ffffff" w:space="0" w:sz="8" w:val="single"/>
            </w:tcBorders>
          </w:tcPr>
          <w:p w:rsidR="00000000" w:rsidDel="00000000" w:rsidP="00000000" w:rsidRDefault="00000000" w:rsidRPr="00000000" w14:paraId="00000036">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p>
        </w:tc>
        <w:tc>
          <w:tcPr>
            <w:gridSpan w:val="2"/>
            <w:tcBorders>
              <w:left w:color="ffffff" w:space="0" w:sz="8" w:val="single"/>
              <w:right w:color="ffffff" w:space="0" w:sz="8" w:val="single"/>
            </w:tcBorders>
          </w:tcPr>
          <w:p w:rsidR="00000000" w:rsidDel="00000000" w:rsidP="00000000" w:rsidRDefault="00000000" w:rsidRPr="00000000" w14:paraId="0000003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fijamos el valor de p en </w:t>
            </w:r>
            <w:r w:rsidDel="00000000" w:rsidR="00000000" w:rsidRPr="00000000">
              <w:rPr>
                <w:rFonts w:ascii="Calibri" w:cs="Calibri" w:eastAsia="Calibri" w:hAnsi="Calibri"/>
                <w:i w:val="1"/>
                <w:sz w:val="24"/>
                <w:szCs w:val="24"/>
                <w:rtl w:val="0"/>
              </w:rPr>
              <w:t xml:space="preserve">0,33</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0,5</w:t>
            </w:r>
            <w:r w:rsidDel="00000000" w:rsidR="00000000" w:rsidRPr="00000000">
              <w:rPr>
                <w:rFonts w:ascii="Calibri" w:cs="Calibri" w:eastAsia="Calibri" w:hAnsi="Calibri"/>
                <w:sz w:val="24"/>
                <w:szCs w:val="24"/>
                <w:rtl w:val="0"/>
              </w:rPr>
              <w:t xml:space="preserve"> y </w:t>
            </w:r>
            <w:r w:rsidDel="00000000" w:rsidR="00000000" w:rsidRPr="00000000">
              <w:rPr>
                <w:rFonts w:ascii="Calibri" w:cs="Calibri" w:eastAsia="Calibri" w:hAnsi="Calibri"/>
                <w:i w:val="1"/>
                <w:sz w:val="24"/>
                <w:szCs w:val="24"/>
                <w:rtl w:val="0"/>
              </w:rPr>
              <w:t xml:space="preserve">0,83</w:t>
            </w:r>
            <w:r w:rsidDel="00000000" w:rsidR="00000000" w:rsidRPr="00000000">
              <w:rPr>
                <w:rFonts w:ascii="Calibri" w:cs="Calibri" w:eastAsia="Calibri" w:hAnsi="Calibri"/>
                <w:sz w:val="24"/>
                <w:szCs w:val="24"/>
                <w:rtl w:val="0"/>
              </w:rPr>
              <w:t xml:space="preserve">, vemos que a medida que el valor de n crece, la distribución adquiere una forma cada vez más simétrica. Esta transición es más notoria para los valores de</w:t>
            </w:r>
            <w:r w:rsidDel="00000000" w:rsidR="00000000" w:rsidRPr="00000000">
              <w:rPr>
                <w:rFonts w:ascii="Calibri" w:cs="Calibri" w:eastAsia="Calibri" w:hAnsi="Calibri"/>
                <w:i w:val="1"/>
                <w:sz w:val="24"/>
                <w:szCs w:val="24"/>
                <w:rtl w:val="0"/>
              </w:rPr>
              <w:t xml:space="preserve"> 0,33</w:t>
            </w:r>
            <w:r w:rsidDel="00000000" w:rsidR="00000000" w:rsidRPr="00000000">
              <w:rPr>
                <w:rFonts w:ascii="Calibri" w:cs="Calibri" w:eastAsia="Calibri" w:hAnsi="Calibri"/>
                <w:sz w:val="24"/>
                <w:szCs w:val="24"/>
                <w:rtl w:val="0"/>
              </w:rPr>
              <w:t xml:space="preserve"> y </w:t>
            </w:r>
            <w:r w:rsidDel="00000000" w:rsidR="00000000" w:rsidRPr="00000000">
              <w:rPr>
                <w:rFonts w:ascii="Calibri" w:cs="Calibri" w:eastAsia="Calibri" w:hAnsi="Calibri"/>
                <w:i w:val="1"/>
                <w:sz w:val="24"/>
                <w:szCs w:val="24"/>
                <w:rtl w:val="0"/>
              </w:rPr>
              <w:t xml:space="preserve">0,83</w:t>
            </w:r>
            <w:r w:rsidDel="00000000" w:rsidR="00000000" w:rsidRPr="00000000">
              <w:rPr>
                <w:rFonts w:ascii="Calibri" w:cs="Calibri" w:eastAsia="Calibri" w:hAnsi="Calibri"/>
                <w:sz w:val="24"/>
                <w:szCs w:val="24"/>
                <w:rtl w:val="0"/>
              </w:rPr>
              <w:t xml:space="preserve">.</w:t>
            </w:r>
          </w:p>
        </w:tc>
      </w:tr>
      <w:tr>
        <w:trPr>
          <w:cantSplit w:val="0"/>
          <w:trHeight w:val="612.3242187499999" w:hRule="atLeast"/>
          <w:tblHeader w:val="0"/>
        </w:trPr>
        <w:tc>
          <w:tcPr>
            <w:tcBorders>
              <w:left w:color="ffffff" w:space="0" w:sz="8" w:val="single"/>
              <w:right w:color="ffffff" w:space="0" w:sz="8" w:val="single"/>
            </w:tcBorders>
          </w:tcPr>
          <w:p w:rsidR="00000000" w:rsidDel="00000000" w:rsidP="00000000" w:rsidRDefault="00000000" w:rsidRPr="00000000" w14:paraId="00000039">
            <w:pPr>
              <w:widowControl w:val="0"/>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p>
        </w:tc>
        <w:tc>
          <w:tcPr>
            <w:gridSpan w:val="2"/>
            <w:tcBorders>
              <w:left w:color="ffffff" w:space="0" w:sz="8" w:val="single"/>
              <w:right w:color="ffffff" w:space="0" w:sz="8" w:val="single"/>
            </w:tcBorders>
          </w:tcPr>
          <w:p w:rsidR="00000000" w:rsidDel="00000000" w:rsidP="00000000" w:rsidRDefault="00000000" w:rsidRPr="00000000" w14:paraId="0000003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Cuando fijamos el valor de n en 100 y variamos p, vemos que la distribución se desplaza a lo largo del eje horizontal, a la vez que va modificando su forma simétrica. Cuando el valor de p es cercano a 0 (por ejemplo, p=</w:t>
            </w:r>
            <w:r w:rsidDel="00000000" w:rsidR="00000000" w:rsidRPr="00000000">
              <w:rPr>
                <w:rFonts w:ascii="Calibri" w:cs="Calibri" w:eastAsia="Calibri" w:hAnsi="Calibri"/>
                <w:i w:val="1"/>
                <w:sz w:val="24"/>
                <w:szCs w:val="24"/>
                <w:rtl w:val="0"/>
              </w:rPr>
              <w:t xml:space="preserve">0,10</w:t>
            </w:r>
            <w:r w:rsidDel="00000000" w:rsidR="00000000" w:rsidRPr="00000000">
              <w:rPr>
                <w:rFonts w:ascii="Calibri" w:cs="Calibri" w:eastAsia="Calibri" w:hAnsi="Calibri"/>
                <w:sz w:val="24"/>
                <w:szCs w:val="24"/>
                <w:rtl w:val="0"/>
              </w:rPr>
              <w:t xml:space="preserve">) vemos que la distribución se concentra a la izquierda, en cambio, cuando es cercano a 1 la forma simétrica se traslada hacia la derecha.</w:t>
            </w:r>
          </w:p>
        </w:tc>
      </w:tr>
    </w:tbl>
    <w:p w:rsidR="00000000" w:rsidDel="00000000" w:rsidP="00000000" w:rsidRDefault="00000000" w:rsidRPr="00000000" w14:paraId="0000003C">
      <w:pPr>
        <w:jc w:val="both"/>
        <w:rPr>
          <w:rFonts w:ascii="Calibri" w:cs="Calibri" w:eastAsia="Calibri" w:hAnsi="Calibri"/>
          <w:b w:val="1"/>
          <w:u w:val="single"/>
        </w:rPr>
      </w:pPr>
      <w:r w:rsidDel="00000000" w:rsidR="00000000" w:rsidRPr="00000000">
        <w:rPr>
          <w:rtl w:val="0"/>
        </w:rPr>
      </w:r>
    </w:p>
    <w:p w:rsidR="00000000" w:rsidDel="00000000" w:rsidP="00000000" w:rsidRDefault="00000000" w:rsidRPr="00000000" w14:paraId="0000003D">
      <w:pPr>
        <w:widowControl w:val="0"/>
        <w:spacing w:after="160" w:line="240" w:lineRule="auto"/>
        <w:jc w:val="both"/>
        <w:rPr>
          <w:rFonts w:ascii="Calibri" w:cs="Calibri" w:eastAsia="Calibri" w:hAnsi="Calibri"/>
          <w:b w:val="1"/>
          <w:color w:val="433b72"/>
          <w:sz w:val="28"/>
          <w:szCs w:val="28"/>
        </w:rPr>
      </w:pPr>
      <w:r w:rsidDel="00000000" w:rsidR="00000000" w:rsidRPr="00000000">
        <w:rPr>
          <w:rtl w:val="0"/>
        </w:rPr>
      </w:r>
    </w:p>
    <w:sectPr>
      <w:headerReference r:id="rId15" w:type="default"/>
      <w:footerReference r:id="rId16" w:type="default"/>
      <w:pgSz w:h="16834" w:w="11909" w:orient="portrait"/>
      <w:pgMar w:bottom="1440" w:top="1440" w:left="1440" w:right="1440" w:header="0" w:footer="1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ind w:left="-1440" w:right="-1434" w:firstLine="0"/>
      <w:rPr/>
    </w:pPr>
    <w:r w:rsidDel="00000000" w:rsidR="00000000" w:rsidRPr="00000000">
      <w:rPr/>
      <w:drawing>
        <wp:inline distB="114300" distT="114300" distL="114300" distR="114300">
          <wp:extent cx="8129588" cy="190500"/>
          <wp:effectExtent b="0" l="0" r="0" t="0"/>
          <wp:docPr id="1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129588" cy="19050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ind w:left="-1440" w:hanging="30"/>
      <w:rPr/>
    </w:pPr>
    <w:r w:rsidDel="00000000" w:rsidR="00000000" w:rsidRPr="00000000">
      <w:rPr/>
      <w:drawing>
        <wp:inline distB="114300" distT="114300" distL="114300" distR="114300">
          <wp:extent cx="7586663" cy="190500"/>
          <wp:effectExtent b="0" l="0" r="0" t="0"/>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86663"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ind w:left="-1417.3228346456694" w:right="-1310.456692913384" w:hanging="22.67716535433067"/>
      <w:jc w:val="right"/>
      <w:rPr/>
    </w:pPr>
    <w:r w:rsidDel="00000000" w:rsidR="00000000" w:rsidRPr="00000000">
      <w:rPr/>
      <w:drawing>
        <wp:inline distB="114300" distT="114300" distL="114300" distR="114300">
          <wp:extent cx="843915" cy="654429"/>
          <wp:effectExtent b="0" l="0" r="0" t="0"/>
          <wp:docPr id="18" name="image4.png"/>
          <a:graphic>
            <a:graphicData uri="http://schemas.openxmlformats.org/drawingml/2006/picture">
              <pic:pic>
                <pic:nvPicPr>
                  <pic:cNvPr id="0" name="image4.png"/>
                  <pic:cNvPicPr preferRelativeResize="0"/>
                </pic:nvPicPr>
                <pic:blipFill>
                  <a:blip r:embed="rId2"/>
                  <a:srcRect b="0" l="0" r="0" t="0"/>
                  <a:stretch>
                    <a:fillRect/>
                  </a:stretch>
                </pic:blipFill>
                <pic:spPr>
                  <a:xfrm>
                    <a:off x="0" y="0"/>
                    <a:ext cx="843915" cy="65442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8.png"/><Relationship Id="rId13" Type="http://schemas.openxmlformats.org/officeDocument/2006/relationships/image" Target="media/image5.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header" Target="header1.xml"/><Relationship Id="rId14" Type="http://schemas.openxmlformats.org/officeDocument/2006/relationships/hyperlink" Target="https://www.geogebra.org/m/wg7za3pw" TargetMode="Externa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hX2OHPvCVlPNA6lCikqFV+XA7g==">AMUW2mUwFJ8HaZQ4RdKlMgOZHTerE0/FqQsXC8vpMtbxmUjqAsusFYj/6HWLR9EnSGnPdbz66chcWjHIW2t7E7dFMnq3N0/xwfIQJ67bcrkp8eVBhIq3ER4=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