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5308" w14:textId="77777777" w:rsidR="00972A78" w:rsidRDefault="00972A78">
      <w:pPr>
        <w:rPr>
          <w:rFonts w:ascii="Nunito" w:eastAsia="Nunito" w:hAnsi="Nunito" w:cs="Nunito"/>
          <w:b/>
        </w:rPr>
      </w:pPr>
    </w:p>
    <w:p w14:paraId="2CF4D0A4" w14:textId="101EA4F1" w:rsidR="00972A78"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Hoja de Actividades</w:t>
      </w:r>
    </w:p>
    <w:p w14:paraId="6464240E" w14:textId="77777777" w:rsidR="00EE1635" w:rsidRDefault="00000000" w:rsidP="00EE1635">
      <w:pPr>
        <w:pStyle w:val="Subttulo"/>
        <w:spacing w:after="160" w:line="259" w:lineRule="auto"/>
        <w:jc w:val="center"/>
        <w:rPr>
          <w:rFonts w:ascii="Calibri" w:eastAsia="Calibri" w:hAnsi="Calibri" w:cs="Calibri"/>
          <w:color w:val="433B72"/>
          <w:sz w:val="28"/>
          <w:szCs w:val="28"/>
        </w:rPr>
      </w:pPr>
      <w:bookmarkStart w:id="0" w:name="_3kfovelrin3e" w:colFirst="0" w:colLast="0"/>
      <w:bookmarkEnd w:id="0"/>
      <w:r>
        <w:rPr>
          <w:rFonts w:ascii="Calibri" w:eastAsia="Calibri" w:hAnsi="Calibri" w:cs="Calibri"/>
          <w:color w:val="433B72"/>
          <w:sz w:val="28"/>
          <w:szCs w:val="28"/>
        </w:rPr>
        <w:t xml:space="preserve">Explorando la UF en el contexto de créditos hipotecarios </w:t>
      </w:r>
    </w:p>
    <w:p w14:paraId="79AB4AB2" w14:textId="5CCDDE1D" w:rsidR="00EE1635" w:rsidRPr="00EE1635" w:rsidRDefault="00EE1635" w:rsidP="00EE1635">
      <w:pPr>
        <w:pStyle w:val="Subttulo"/>
        <w:spacing w:after="160" w:line="259" w:lineRule="auto"/>
        <w:rPr>
          <w:rFonts w:ascii="Calibri" w:eastAsia="Calibri" w:hAnsi="Calibri" w:cs="Calibri"/>
          <w:b/>
          <w:bCs/>
          <w:color w:val="433B72"/>
          <w:sz w:val="24"/>
          <w:szCs w:val="24"/>
        </w:rPr>
      </w:pPr>
      <w:r w:rsidRPr="00EE1635">
        <w:rPr>
          <w:rFonts w:ascii="Calibri" w:eastAsia="Calibri" w:hAnsi="Calibri" w:cs="Calibri"/>
          <w:b/>
          <w:bCs/>
          <w:color w:val="433B72"/>
          <w:sz w:val="24"/>
          <w:szCs w:val="24"/>
        </w:rPr>
        <w:t>Actividad 1</w:t>
      </w:r>
    </w:p>
    <w:p w14:paraId="3FBEE2A3" w14:textId="77777777" w:rsidR="00972A78" w:rsidRDefault="00972A78"/>
    <w:tbl>
      <w:tblPr>
        <w:tblStyle w:val="a"/>
        <w:tblW w:w="90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972A78" w14:paraId="1938F81D" w14:textId="77777777">
        <w:trPr>
          <w:trHeight w:val="1770"/>
          <w:jc w:val="center"/>
        </w:trPr>
        <w:tc>
          <w:tcPr>
            <w:tcW w:w="9090"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19096A1F" w14:textId="64298544" w:rsidR="00972A78" w:rsidRDefault="00000000">
            <w:pPr>
              <w:jc w:val="both"/>
              <w:rPr>
                <w:rFonts w:ascii="Calibri" w:eastAsia="Calibri" w:hAnsi="Calibri" w:cs="Calibri"/>
                <w:sz w:val="24"/>
                <w:szCs w:val="24"/>
              </w:rPr>
            </w:pPr>
            <w:r>
              <w:rPr>
                <w:rFonts w:ascii="Calibri" w:eastAsia="Calibri" w:hAnsi="Calibri" w:cs="Calibri"/>
                <w:sz w:val="24"/>
                <w:szCs w:val="24"/>
              </w:rPr>
              <w:t xml:space="preserve">Julieta está revisando sus cartolas asociadas al pago del crédito hipotecario que solicitó al banco en diciembre del 2021, pues quiere entender por qué el valor de la cuota ha subido significativamente. Ella sabe que el monto total del crédito fue de </w:t>
            </w:r>
            <m:oMath>
              <m:r>
                <w:rPr>
                  <w:rFonts w:ascii="Calibri" w:eastAsia="Calibri" w:hAnsi="Calibri" w:cs="Calibri"/>
                  <w:sz w:val="24"/>
                  <w:szCs w:val="24"/>
                </w:rPr>
                <m:t>$120 000 000</m:t>
              </m:r>
            </m:oMath>
            <w:r>
              <w:rPr>
                <w:rFonts w:ascii="Calibri" w:eastAsia="Calibri" w:hAnsi="Calibri" w:cs="Calibri"/>
                <w:sz w:val="24"/>
                <w:szCs w:val="24"/>
              </w:rPr>
              <w:t xml:space="preserve"> y el banco calculó que la cuota por pagar es de </w:t>
            </w:r>
            <m:oMath>
              <m:r>
                <w:rPr>
                  <w:rFonts w:ascii="Calibri" w:eastAsia="Calibri" w:hAnsi="Calibri" w:cs="Calibri"/>
                  <w:sz w:val="24"/>
                  <w:szCs w:val="24"/>
                </w:rPr>
                <m:t>16,25</m:t>
              </m:r>
            </m:oMath>
            <w:r>
              <w:rPr>
                <w:rFonts w:ascii="Calibri" w:eastAsia="Calibri" w:hAnsi="Calibri" w:cs="Calibri"/>
                <w:sz w:val="24"/>
                <w:szCs w:val="24"/>
              </w:rPr>
              <w:t xml:space="preserve"> UF mensuales por </w:t>
            </w:r>
            <m:oMath>
              <m:r>
                <w:rPr>
                  <w:rFonts w:ascii="Cambria Math" w:eastAsia="Calibri" w:hAnsi="Cambria Math" w:cs="Calibri"/>
                  <w:sz w:val="24"/>
                  <w:szCs w:val="24"/>
                </w:rPr>
                <m:t>20</m:t>
              </m:r>
            </m:oMath>
            <w:r>
              <w:rPr>
                <w:rFonts w:ascii="Calibri" w:eastAsia="Calibri" w:hAnsi="Calibri" w:cs="Calibri"/>
                <w:sz w:val="24"/>
                <w:szCs w:val="24"/>
              </w:rPr>
              <w:t xml:space="preserve"> años. ¿por qué el valor de la cuota ha subido significativamente? ¿Cómo se calcula la UF? ¿Influye el día de pago?</w:t>
            </w:r>
          </w:p>
        </w:tc>
      </w:tr>
    </w:tbl>
    <w:p w14:paraId="399323A3" w14:textId="77777777" w:rsidR="00972A78" w:rsidRDefault="00972A78">
      <w:pPr>
        <w:rPr>
          <w:rFonts w:ascii="Calibri" w:eastAsia="Calibri" w:hAnsi="Calibri" w:cs="Calibri"/>
          <w:sz w:val="24"/>
          <w:szCs w:val="24"/>
        </w:rPr>
      </w:pPr>
    </w:p>
    <w:p w14:paraId="5CCAF968" w14:textId="211C6EFF" w:rsidR="00972A78"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Considerando que la UF para el 1 de diciembre de </w:t>
      </w:r>
      <m:oMath>
        <m:r>
          <w:rPr>
            <w:rFonts w:ascii="Cambria Math" w:eastAsia="Calibri" w:hAnsi="Cambria Math" w:cs="Calibri"/>
            <w:sz w:val="24"/>
            <w:szCs w:val="24"/>
          </w:rPr>
          <m:t>2021</m:t>
        </m:r>
      </m:oMath>
      <w:r>
        <w:rPr>
          <w:rFonts w:ascii="Calibri" w:eastAsia="Calibri" w:hAnsi="Calibri" w:cs="Calibri"/>
          <w:sz w:val="24"/>
          <w:szCs w:val="24"/>
        </w:rPr>
        <w:t xml:space="preserve"> fue de </w:t>
      </w:r>
      <m:oMath>
        <m:r>
          <w:rPr>
            <w:rFonts w:ascii="Cambria Math" w:eastAsia="Calibri" w:hAnsi="Cambria Math" w:cs="Calibri"/>
            <w:sz w:val="24"/>
            <w:szCs w:val="24"/>
          </w:rPr>
          <m:t>$30 776,05</m:t>
        </m:r>
      </m:oMath>
      <w:r>
        <w:rPr>
          <w:rFonts w:ascii="Calibri" w:eastAsia="Calibri" w:hAnsi="Calibri" w:cs="Calibri"/>
          <w:sz w:val="24"/>
          <w:szCs w:val="24"/>
        </w:rPr>
        <w:t xml:space="preserve">, ¿cómo obtuvo el banco que la cuota mensual era de 16,25 UF? </w:t>
      </w:r>
    </w:p>
    <w:p w14:paraId="71CEF8C6" w14:textId="77777777" w:rsidR="00972A78" w:rsidRDefault="00972A78">
      <w:pPr>
        <w:ind w:left="-212"/>
        <w:rPr>
          <w:rFonts w:ascii="Calibri" w:eastAsia="Calibri" w:hAnsi="Calibri" w:cs="Calibri"/>
          <w:b/>
          <w:sz w:val="24"/>
          <w:szCs w:val="24"/>
        </w:rPr>
      </w:pPr>
    </w:p>
    <w:p w14:paraId="2C2AB6A5" w14:textId="77777777" w:rsidR="00972A78" w:rsidRDefault="00972A78">
      <w:pPr>
        <w:ind w:left="-212"/>
        <w:rPr>
          <w:rFonts w:ascii="Calibri" w:eastAsia="Calibri" w:hAnsi="Calibri" w:cs="Calibri"/>
          <w:b/>
          <w:sz w:val="24"/>
          <w:szCs w:val="24"/>
        </w:rPr>
      </w:pPr>
    </w:p>
    <w:p w14:paraId="7DADB560" w14:textId="77777777" w:rsidR="00972A78" w:rsidRDefault="00972A78">
      <w:pPr>
        <w:ind w:left="-212"/>
        <w:rPr>
          <w:rFonts w:ascii="Calibri" w:eastAsia="Calibri" w:hAnsi="Calibri" w:cs="Calibri"/>
          <w:b/>
          <w:sz w:val="24"/>
          <w:szCs w:val="24"/>
        </w:rPr>
      </w:pPr>
    </w:p>
    <w:p w14:paraId="6FEC876D" w14:textId="60144959" w:rsidR="00EE1635" w:rsidRDefault="00EE1635">
      <w:pPr>
        <w:ind w:left="-212"/>
        <w:rPr>
          <w:rFonts w:ascii="Calibri" w:eastAsia="Calibri" w:hAnsi="Calibri" w:cs="Calibri"/>
          <w:b/>
          <w:sz w:val="24"/>
          <w:szCs w:val="24"/>
        </w:rPr>
      </w:pPr>
    </w:p>
    <w:p w14:paraId="054EB2C7" w14:textId="77777777" w:rsidR="00EE1635" w:rsidRDefault="00EE1635">
      <w:pPr>
        <w:ind w:left="-212"/>
        <w:rPr>
          <w:rFonts w:ascii="Calibri" w:eastAsia="Calibri" w:hAnsi="Calibri" w:cs="Calibri"/>
          <w:b/>
          <w:sz w:val="24"/>
          <w:szCs w:val="24"/>
        </w:rPr>
      </w:pPr>
    </w:p>
    <w:p w14:paraId="155F20A0" w14:textId="77777777" w:rsidR="00972A78"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Julieta averigua cómo se calcula la UF durante el año, y encuentra la siguiente información: </w:t>
      </w:r>
    </w:p>
    <w:tbl>
      <w:tblPr>
        <w:tblStyle w:val="a0"/>
        <w:tblW w:w="10050"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972A78" w14:paraId="1F3EFCEC" w14:textId="77777777">
        <w:trPr>
          <w:trHeight w:val="6000"/>
        </w:trPr>
        <w:tc>
          <w:tcPr>
            <w:tcW w:w="10050"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7D7356D0" w14:textId="77777777" w:rsidR="00972A78" w:rsidRPr="00EE1635" w:rsidRDefault="00000000">
            <w:pPr>
              <w:jc w:val="center"/>
              <w:rPr>
                <w:rFonts w:ascii="Calibri" w:eastAsia="Calibri" w:hAnsi="Calibri" w:cs="Calibri"/>
                <w:b/>
                <w:sz w:val="24"/>
                <w:szCs w:val="24"/>
              </w:rPr>
            </w:pPr>
            <w:r w:rsidRPr="00EE1635">
              <w:rPr>
                <w:rFonts w:ascii="Calibri" w:eastAsia="Calibri" w:hAnsi="Calibri" w:cs="Calibri"/>
                <w:b/>
                <w:sz w:val="24"/>
                <w:szCs w:val="24"/>
              </w:rPr>
              <w:t xml:space="preserve">UF hoy = UF ayer </w:t>
            </w:r>
            <m:oMath>
              <m:r>
                <w:rPr>
                  <w:rFonts w:ascii="Cambria Math" w:hAnsi="Cambria Math"/>
                  <w:sz w:val="24"/>
                  <w:szCs w:val="24"/>
                </w:rPr>
                <m:t>⋅</m:t>
              </m:r>
            </m:oMath>
            <w:r w:rsidRPr="00EE1635">
              <w:rPr>
                <w:rFonts w:ascii="Calibri" w:eastAsia="Calibri" w:hAnsi="Calibri" w:cs="Calibri"/>
                <w:b/>
                <w:sz w:val="24"/>
                <w:szCs w:val="24"/>
              </w:rPr>
              <w:t xml:space="preserve"> factor de reajustabilidad</w:t>
            </w:r>
          </w:p>
          <w:p w14:paraId="4CD66EB6" w14:textId="6D568D44" w:rsidR="00972A78" w:rsidRPr="00EE1635" w:rsidRDefault="00000000">
            <w:pPr>
              <w:jc w:val="center"/>
              <w:rPr>
                <w:rFonts w:ascii="Calibri" w:eastAsia="Calibri" w:hAnsi="Calibri" w:cs="Calibri"/>
                <w:b/>
                <w:sz w:val="24"/>
                <w:szCs w:val="24"/>
              </w:rPr>
            </w:pPr>
            <w:r w:rsidRPr="00EE1635">
              <w:rPr>
                <w:rFonts w:ascii="Calibri" w:eastAsia="Calibri" w:hAnsi="Calibri" w:cs="Calibri"/>
                <w:sz w:val="24"/>
                <w:szCs w:val="24"/>
              </w:rPr>
              <w:t>factor de reajustabilidad =</w:t>
            </w:r>
            <w:r w:rsidRPr="00EE1635">
              <w:rPr>
                <w:rFonts w:ascii="Calibri" w:eastAsia="Calibri" w:hAnsi="Calibri" w:cs="Calibri"/>
                <w:b/>
                <w:sz w:val="24"/>
                <w:szCs w:val="24"/>
              </w:rPr>
              <w:t xml:space="preserve"> </w:t>
            </w:r>
            <m:oMath>
              <m:sSup>
                <m:sSupPr>
                  <m:ctrlPr>
                    <w:rPr>
                      <w:rFonts w:ascii="Cambria Math" w:hAnsi="Cambria Math"/>
                      <w:sz w:val="24"/>
                      <w:szCs w:val="24"/>
                    </w:rPr>
                  </m:ctrlPr>
                </m:sSupPr>
                <m:e>
                  <m:d>
                    <m:dPr>
                      <m:ctrlPr>
                        <w:rPr>
                          <w:rFonts w:ascii="Calibri" w:eastAsia="Calibri" w:hAnsi="Calibri" w:cs="Calibri"/>
                          <w:b/>
                          <w:sz w:val="24"/>
                          <w:szCs w:val="24"/>
                        </w:rPr>
                      </m:ctrlPr>
                    </m:dPr>
                    <m:e>
                      <m:r>
                        <w:rPr>
                          <w:rFonts w:ascii="Cambria Math" w:eastAsia="Calibri" w:hAnsi="Cambria Math" w:cs="Calibri"/>
                          <w:sz w:val="24"/>
                          <w:szCs w:val="24"/>
                        </w:rPr>
                        <m:t>1</m:t>
                      </m:r>
                      <m:r>
                        <m:rPr>
                          <m:sty m:val="bi"/>
                        </m:rPr>
                        <w:rPr>
                          <w:rFonts w:ascii="Calibri" w:eastAsia="Calibri" w:hAnsi="Calibri" w:cs="Calibri"/>
                          <w:sz w:val="24"/>
                          <w:szCs w:val="24"/>
                        </w:rPr>
                        <m:t>+</m:t>
                      </m:r>
                      <m:f>
                        <m:fPr>
                          <m:ctrlPr>
                            <w:rPr>
                              <w:rFonts w:ascii="Calibri" w:eastAsia="Calibri" w:hAnsi="Calibri" w:cs="Calibri"/>
                              <w:b/>
                              <w:sz w:val="24"/>
                              <w:szCs w:val="24"/>
                            </w:rPr>
                          </m:ctrlPr>
                        </m:fPr>
                        <m:num>
                          <m:r>
                            <m:rPr>
                              <m:sty m:val="bi"/>
                            </m:rPr>
                            <w:rPr>
                              <w:rFonts w:ascii="Calibri" w:eastAsia="Calibri" w:hAnsi="Calibri" w:cs="Calibri"/>
                              <w:sz w:val="24"/>
                              <w:szCs w:val="24"/>
                            </w:rPr>
                            <m:t>Variación IPC</m:t>
                          </m:r>
                        </m:num>
                        <m:den>
                          <m:r>
                            <m:rPr>
                              <m:sty m:val="bi"/>
                            </m:rPr>
                            <w:rPr>
                              <w:rFonts w:ascii="Calibri" w:eastAsia="Calibri" w:hAnsi="Calibri" w:cs="Calibri"/>
                              <w:sz w:val="24"/>
                              <w:szCs w:val="24"/>
                            </w:rPr>
                            <m:t>100</m:t>
                          </m:r>
                        </m:den>
                      </m:f>
                    </m:e>
                  </m:d>
                </m:e>
                <m:sup>
                  <m:f>
                    <m:fPr>
                      <m:ctrlPr>
                        <w:rPr>
                          <w:rFonts w:ascii="Calibri" w:eastAsia="Calibri" w:hAnsi="Calibri" w:cs="Calibri"/>
                          <w:b/>
                          <w:sz w:val="24"/>
                          <w:szCs w:val="24"/>
                        </w:rPr>
                      </m:ctrlPr>
                    </m:fPr>
                    <m:num>
                      <m:r>
                        <m:rPr>
                          <m:sty m:val="bi"/>
                        </m:rPr>
                        <w:rPr>
                          <w:rFonts w:ascii="Calibri" w:eastAsia="Calibri" w:hAnsi="Calibri" w:cs="Calibri"/>
                          <w:sz w:val="24"/>
                          <w:szCs w:val="24"/>
                        </w:rPr>
                        <m:t>1</m:t>
                      </m:r>
                    </m:num>
                    <m:den>
                      <m:r>
                        <m:rPr>
                          <m:sty m:val="bi"/>
                        </m:rPr>
                        <w:rPr>
                          <w:rFonts w:ascii="Calibri" w:eastAsia="Calibri" w:hAnsi="Calibri" w:cs="Calibri"/>
                          <w:sz w:val="24"/>
                          <w:szCs w:val="24"/>
                        </w:rPr>
                        <m:t>d</m:t>
                      </m:r>
                    </m:den>
                  </m:f>
                </m:sup>
              </m:sSup>
            </m:oMath>
          </w:p>
          <w:p w14:paraId="59620D6A" w14:textId="77777777" w:rsidR="00972A78" w:rsidRDefault="00972A78">
            <w:pPr>
              <w:jc w:val="center"/>
              <w:rPr>
                <w:rFonts w:ascii="Calibri" w:eastAsia="Calibri" w:hAnsi="Calibri" w:cs="Calibri"/>
                <w:b/>
                <w:sz w:val="30"/>
                <w:szCs w:val="30"/>
              </w:rPr>
            </w:pPr>
          </w:p>
          <w:p w14:paraId="21A9786C" w14:textId="77777777" w:rsidR="00972A78" w:rsidRPr="00EE1635" w:rsidRDefault="00000000">
            <w:pPr>
              <w:numPr>
                <w:ilvl w:val="0"/>
                <w:numId w:val="2"/>
              </w:numPr>
              <w:rPr>
                <w:rFonts w:asciiTheme="majorHAnsi" w:eastAsia="Calibri" w:hAnsiTheme="majorHAnsi" w:cs="Calibri"/>
                <w:sz w:val="24"/>
                <w:szCs w:val="24"/>
              </w:rPr>
            </w:pPr>
            <m:oMath>
              <m:r>
                <w:rPr>
                  <w:rFonts w:ascii="Cambria Math" w:eastAsia="Roboto" w:hAnsi="Cambria Math" w:cs="Roboto"/>
                  <w:sz w:val="24"/>
                  <w:szCs w:val="24"/>
                  <w:highlight w:val="white"/>
                </w:rPr>
                <m:t>Variación IPC</m:t>
              </m:r>
            </m:oMath>
            <w:r w:rsidRPr="00EE1635">
              <w:rPr>
                <w:rFonts w:asciiTheme="majorHAnsi" w:eastAsia="Roboto" w:hAnsiTheme="majorHAnsi" w:cs="Roboto"/>
                <w:sz w:val="24"/>
                <w:szCs w:val="24"/>
                <w:highlight w:val="white"/>
              </w:rPr>
              <w:t xml:space="preserve">: </w:t>
            </w:r>
            <w:r w:rsidRPr="00EE1635">
              <w:rPr>
                <w:rFonts w:asciiTheme="majorHAnsi" w:eastAsia="Calibri" w:hAnsiTheme="majorHAnsi" w:cs="Calibri"/>
                <w:sz w:val="24"/>
                <w:szCs w:val="24"/>
                <w:highlight w:val="white"/>
              </w:rPr>
              <w:t>Variación mensual por el INE</w:t>
            </w:r>
          </w:p>
          <w:p w14:paraId="7D7D83B3" w14:textId="77777777" w:rsidR="00972A78" w:rsidRPr="00EE1635" w:rsidRDefault="00000000">
            <w:pPr>
              <w:numPr>
                <w:ilvl w:val="0"/>
                <w:numId w:val="2"/>
              </w:numPr>
              <w:rPr>
                <w:rFonts w:asciiTheme="majorHAnsi" w:eastAsia="Calibri" w:hAnsiTheme="majorHAnsi" w:cs="Calibri"/>
                <w:sz w:val="24"/>
                <w:szCs w:val="24"/>
              </w:rPr>
            </w:pPr>
            <m:oMath>
              <m:r>
                <m:rPr>
                  <m:sty m:val="bi"/>
                </m:rPr>
                <w:rPr>
                  <w:rFonts w:ascii="Cambria Math" w:eastAsia="Calibri" w:hAnsi="Cambria Math" w:cs="Calibri"/>
                  <w:sz w:val="24"/>
                  <w:szCs w:val="24"/>
                </w:rPr>
                <m:t>d</m:t>
              </m:r>
            </m:oMath>
            <w:r w:rsidRPr="00EE1635">
              <w:rPr>
                <w:rFonts w:asciiTheme="majorHAnsi" w:eastAsia="Calibri" w:hAnsiTheme="majorHAnsi" w:cs="Calibri"/>
                <w:i/>
                <w:sz w:val="24"/>
                <w:szCs w:val="24"/>
              </w:rPr>
              <w:t>:</w:t>
            </w:r>
            <w:r w:rsidRPr="00EE1635">
              <w:rPr>
                <w:rFonts w:asciiTheme="majorHAnsi" w:eastAsia="Calibri" w:hAnsiTheme="majorHAnsi" w:cs="Calibri"/>
                <w:sz w:val="24"/>
                <w:szCs w:val="24"/>
                <w:highlight w:val="white"/>
              </w:rPr>
              <w:t xml:space="preserve"> </w:t>
            </w:r>
            <w:proofErr w:type="spellStart"/>
            <w:r w:rsidRPr="00EE1635">
              <w:rPr>
                <w:rFonts w:asciiTheme="majorHAnsi" w:eastAsia="Calibri" w:hAnsiTheme="majorHAnsi" w:cs="Calibri"/>
                <w:sz w:val="24"/>
                <w:szCs w:val="24"/>
                <w:highlight w:val="white"/>
              </w:rPr>
              <w:t>N°</w:t>
            </w:r>
            <w:proofErr w:type="spellEnd"/>
            <w:r w:rsidRPr="00EE1635">
              <w:rPr>
                <w:rFonts w:asciiTheme="majorHAnsi" w:eastAsia="Calibri" w:hAnsiTheme="majorHAnsi" w:cs="Calibri"/>
                <w:sz w:val="24"/>
                <w:szCs w:val="24"/>
                <w:highlight w:val="white"/>
              </w:rPr>
              <w:t xml:space="preserve"> de días comprendidos en el periodo para el cual se calcula el valor de la UF</w:t>
            </w:r>
          </w:p>
          <w:p w14:paraId="53325A45" w14:textId="77777777" w:rsidR="00972A78" w:rsidRDefault="00972A78">
            <w:pPr>
              <w:rPr>
                <w:rFonts w:ascii="Calibri" w:eastAsia="Calibri" w:hAnsi="Calibri" w:cs="Calibri"/>
                <w:sz w:val="24"/>
                <w:szCs w:val="24"/>
              </w:rPr>
            </w:pPr>
          </w:p>
          <w:p w14:paraId="4DBDE6CD" w14:textId="77777777" w:rsidR="00972A78" w:rsidRDefault="00972A78">
            <w:pPr>
              <w:rPr>
                <w:rFonts w:ascii="Calibri" w:eastAsia="Calibri" w:hAnsi="Calibri" w:cs="Calibri"/>
                <w:sz w:val="24"/>
                <w:szCs w:val="24"/>
              </w:rPr>
            </w:pPr>
          </w:p>
          <w:p w14:paraId="094C293B" w14:textId="77777777" w:rsidR="00972A78" w:rsidRDefault="00000000">
            <w:pPr>
              <w:ind w:left="720"/>
              <w:rPr>
                <w:rFonts w:ascii="Calibri" w:eastAsia="Calibri" w:hAnsi="Calibri" w:cs="Calibri"/>
                <w:sz w:val="24"/>
                <w:szCs w:val="24"/>
              </w:rPr>
            </w:pPr>
            <w:r>
              <w:rPr>
                <w:rFonts w:ascii="Calibri" w:eastAsia="Calibri" w:hAnsi="Calibri" w:cs="Calibri"/>
                <w:sz w:val="24"/>
                <w:szCs w:val="24"/>
              </w:rPr>
              <w:t>La UF se reajusta a partir del día diez de cada mes hasta el día nueve del mes siguiente.</w:t>
            </w:r>
          </w:p>
          <w:p w14:paraId="49D67F58" w14:textId="77777777" w:rsidR="00972A78" w:rsidRDefault="00000000">
            <w:pPr>
              <w:ind w:left="720"/>
              <w:rPr>
                <w:rFonts w:ascii="Calibri" w:eastAsia="Calibri" w:hAnsi="Calibri" w:cs="Calibri"/>
                <w:sz w:val="24"/>
                <w:szCs w:val="24"/>
              </w:rPr>
            </w:pPr>
            <w:r>
              <w:rPr>
                <w:rFonts w:ascii="Calibri" w:eastAsia="Calibri" w:hAnsi="Calibri" w:cs="Calibri"/>
                <w:sz w:val="24"/>
                <w:szCs w:val="24"/>
              </w:rPr>
              <w:t xml:space="preserve">Para calcular la UF en un día específico (x) del mes: </w:t>
            </w:r>
          </w:p>
          <w:p w14:paraId="44E034AD" w14:textId="77777777" w:rsidR="00972A78" w:rsidRDefault="00972A78">
            <w:pPr>
              <w:rPr>
                <w:rFonts w:ascii="Calibri" w:eastAsia="Calibri" w:hAnsi="Calibri" w:cs="Calibri"/>
                <w:sz w:val="24"/>
                <w:szCs w:val="24"/>
              </w:rPr>
            </w:pPr>
          </w:p>
          <w:p w14:paraId="6851A54A" w14:textId="77777777" w:rsidR="00972A78" w:rsidRDefault="00000000">
            <w:pPr>
              <w:ind w:left="72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7F7B2F8" wp14:editId="6499A04B">
                  <wp:extent cx="5548313" cy="9810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548313" cy="981075"/>
                          </a:xfrm>
                          <a:prstGeom prst="rect">
                            <a:avLst/>
                          </a:prstGeom>
                          <a:ln/>
                        </pic:spPr>
                      </pic:pic>
                    </a:graphicData>
                  </a:graphic>
                </wp:inline>
              </w:drawing>
            </w:r>
          </w:p>
        </w:tc>
      </w:tr>
    </w:tbl>
    <w:p w14:paraId="4E79B8EF" w14:textId="77777777" w:rsidR="00972A78" w:rsidRDefault="00972A78">
      <w:pPr>
        <w:ind w:left="720"/>
        <w:jc w:val="both"/>
        <w:rPr>
          <w:rFonts w:ascii="Calibri" w:eastAsia="Calibri" w:hAnsi="Calibri" w:cs="Calibri"/>
          <w:sz w:val="24"/>
          <w:szCs w:val="24"/>
        </w:rPr>
      </w:pPr>
    </w:p>
    <w:p w14:paraId="2EB88271" w14:textId="77777777" w:rsidR="00972A78" w:rsidRDefault="00000000">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Considerando la publicación oficial del IPC y que la UF al 31 de diciembre 2021 es de </w:t>
      </w:r>
      <m:oMath>
        <m:r>
          <w:rPr>
            <w:rFonts w:ascii="Calibri" w:eastAsia="Calibri" w:hAnsi="Calibri" w:cs="Calibri"/>
            <w:sz w:val="24"/>
            <w:szCs w:val="24"/>
          </w:rPr>
          <m:t>$30 991,74</m:t>
        </m:r>
      </m:oMath>
      <w:r>
        <w:rPr>
          <w:rFonts w:ascii="Calibri" w:eastAsia="Calibri" w:hAnsi="Calibri" w:cs="Calibri"/>
          <w:sz w:val="24"/>
          <w:szCs w:val="24"/>
        </w:rPr>
        <w:t>, calcula la UF para los días 1, 5 y 9 de enero del 2022.</w:t>
      </w:r>
    </w:p>
    <w:p w14:paraId="7770E5D1" w14:textId="77777777" w:rsidR="00972A78" w:rsidRDefault="00972A78">
      <w:pPr>
        <w:ind w:left="720"/>
        <w:jc w:val="both"/>
        <w:rPr>
          <w:rFonts w:ascii="Calibri" w:eastAsia="Calibri" w:hAnsi="Calibri" w:cs="Calibri"/>
          <w:sz w:val="24"/>
          <w:szCs w:val="24"/>
        </w:rPr>
      </w:pPr>
    </w:p>
    <w:p w14:paraId="412D68AE" w14:textId="77777777" w:rsidR="00972A78" w:rsidRDefault="00972A78">
      <w:pPr>
        <w:ind w:left="720"/>
        <w:jc w:val="both"/>
        <w:rPr>
          <w:rFonts w:ascii="Calibri" w:eastAsia="Calibri" w:hAnsi="Calibri" w:cs="Calibri"/>
          <w:sz w:val="24"/>
          <w:szCs w:val="24"/>
        </w:rPr>
      </w:pPr>
    </w:p>
    <w:p w14:paraId="0615A877" w14:textId="77777777" w:rsidR="00972A78" w:rsidRDefault="00972A78">
      <w:pPr>
        <w:ind w:left="720"/>
        <w:jc w:val="both"/>
        <w:rPr>
          <w:rFonts w:ascii="Calibri" w:eastAsia="Calibri" w:hAnsi="Calibri" w:cs="Calibri"/>
          <w:sz w:val="24"/>
          <w:szCs w:val="24"/>
        </w:rPr>
      </w:pPr>
    </w:p>
    <w:p w14:paraId="07EC9B20" w14:textId="77777777" w:rsidR="00972A78" w:rsidRDefault="00972A78">
      <w:pPr>
        <w:ind w:left="720"/>
        <w:jc w:val="both"/>
        <w:rPr>
          <w:rFonts w:ascii="Calibri" w:eastAsia="Calibri" w:hAnsi="Calibri" w:cs="Calibri"/>
          <w:sz w:val="24"/>
          <w:szCs w:val="24"/>
        </w:rPr>
      </w:pPr>
    </w:p>
    <w:p w14:paraId="1B07CF74" w14:textId="77777777" w:rsidR="00972A78" w:rsidRDefault="00972A78">
      <w:pPr>
        <w:ind w:left="720"/>
        <w:jc w:val="both"/>
        <w:rPr>
          <w:rFonts w:ascii="Calibri" w:eastAsia="Calibri" w:hAnsi="Calibri" w:cs="Calibri"/>
          <w:sz w:val="24"/>
          <w:szCs w:val="24"/>
        </w:rPr>
      </w:pPr>
    </w:p>
    <w:p w14:paraId="15AE4ACB" w14:textId="77777777" w:rsidR="00972A78" w:rsidRDefault="00972A78">
      <w:pPr>
        <w:ind w:left="720"/>
        <w:jc w:val="both"/>
        <w:rPr>
          <w:rFonts w:ascii="Calibri" w:eastAsia="Calibri" w:hAnsi="Calibri" w:cs="Calibri"/>
          <w:sz w:val="24"/>
          <w:szCs w:val="24"/>
        </w:rPr>
      </w:pPr>
    </w:p>
    <w:p w14:paraId="5A780352" w14:textId="77777777" w:rsidR="00972A78" w:rsidRDefault="00972A78">
      <w:pPr>
        <w:ind w:left="720"/>
        <w:jc w:val="both"/>
        <w:rPr>
          <w:rFonts w:ascii="Calibri" w:eastAsia="Calibri" w:hAnsi="Calibri" w:cs="Calibri"/>
          <w:sz w:val="24"/>
          <w:szCs w:val="24"/>
        </w:rPr>
      </w:pPr>
    </w:p>
    <w:p w14:paraId="492435C2" w14:textId="77777777" w:rsidR="00972A78" w:rsidRDefault="00000000">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A partir de la información entregada, calcula la UF para los días 10, 20 y 31 de enero del 2022 considerando el ajuste del </w:t>
      </w:r>
      <w:proofErr w:type="gramStart"/>
      <w:r>
        <w:rPr>
          <w:rFonts w:ascii="Calibri" w:eastAsia="Calibri" w:hAnsi="Calibri" w:cs="Calibri"/>
          <w:sz w:val="24"/>
          <w:szCs w:val="24"/>
        </w:rPr>
        <w:t>IPC .</w:t>
      </w:r>
      <w:proofErr w:type="gramEnd"/>
    </w:p>
    <w:p w14:paraId="0D2F2C92" w14:textId="77777777" w:rsidR="00972A78" w:rsidRDefault="00972A78">
      <w:pPr>
        <w:ind w:left="720"/>
        <w:jc w:val="both"/>
        <w:rPr>
          <w:rFonts w:ascii="Calibri" w:eastAsia="Calibri" w:hAnsi="Calibri" w:cs="Calibri"/>
          <w:sz w:val="24"/>
          <w:szCs w:val="24"/>
        </w:rPr>
      </w:pPr>
    </w:p>
    <w:p w14:paraId="65CD8F64" w14:textId="77777777" w:rsidR="00972A78" w:rsidRDefault="00972A78">
      <w:pPr>
        <w:ind w:left="720"/>
        <w:jc w:val="both"/>
        <w:rPr>
          <w:rFonts w:ascii="Calibri" w:eastAsia="Calibri" w:hAnsi="Calibri" w:cs="Calibri"/>
          <w:sz w:val="24"/>
          <w:szCs w:val="24"/>
        </w:rPr>
      </w:pPr>
    </w:p>
    <w:p w14:paraId="1A02CB91" w14:textId="77777777" w:rsidR="00972A78" w:rsidRDefault="00972A78">
      <w:pPr>
        <w:ind w:left="720"/>
        <w:jc w:val="both"/>
        <w:rPr>
          <w:rFonts w:ascii="Calibri" w:eastAsia="Calibri" w:hAnsi="Calibri" w:cs="Calibri"/>
          <w:sz w:val="24"/>
          <w:szCs w:val="24"/>
        </w:rPr>
      </w:pPr>
    </w:p>
    <w:p w14:paraId="78484427" w14:textId="77777777" w:rsidR="00972A78" w:rsidRDefault="00972A78">
      <w:pPr>
        <w:ind w:left="720"/>
        <w:jc w:val="both"/>
        <w:rPr>
          <w:rFonts w:ascii="Calibri" w:eastAsia="Calibri" w:hAnsi="Calibri" w:cs="Calibri"/>
          <w:sz w:val="24"/>
          <w:szCs w:val="24"/>
        </w:rPr>
      </w:pPr>
    </w:p>
    <w:p w14:paraId="076B7B24" w14:textId="77777777" w:rsidR="00972A78" w:rsidRDefault="00972A78">
      <w:pPr>
        <w:ind w:left="720"/>
        <w:jc w:val="both"/>
        <w:rPr>
          <w:rFonts w:ascii="Calibri" w:eastAsia="Calibri" w:hAnsi="Calibri" w:cs="Calibri"/>
          <w:sz w:val="24"/>
          <w:szCs w:val="24"/>
        </w:rPr>
      </w:pPr>
    </w:p>
    <w:p w14:paraId="415FC801" w14:textId="77777777" w:rsidR="00972A78" w:rsidRDefault="00972A78">
      <w:pPr>
        <w:jc w:val="both"/>
        <w:rPr>
          <w:rFonts w:ascii="Calibri" w:eastAsia="Calibri" w:hAnsi="Calibri" w:cs="Calibri"/>
          <w:sz w:val="24"/>
          <w:szCs w:val="24"/>
        </w:rPr>
      </w:pPr>
    </w:p>
    <w:p w14:paraId="1288A37C" w14:textId="77777777" w:rsidR="00972A78" w:rsidRDefault="00972A78">
      <w:pPr>
        <w:jc w:val="both"/>
        <w:rPr>
          <w:rFonts w:ascii="Calibri" w:eastAsia="Calibri" w:hAnsi="Calibri" w:cs="Calibri"/>
          <w:sz w:val="24"/>
          <w:szCs w:val="24"/>
        </w:rPr>
      </w:pPr>
    </w:p>
    <w:p w14:paraId="1EF48CB6" w14:textId="77777777" w:rsidR="00972A78" w:rsidRDefault="00972A78">
      <w:pPr>
        <w:jc w:val="both"/>
        <w:rPr>
          <w:rFonts w:ascii="Calibri" w:eastAsia="Calibri" w:hAnsi="Calibri" w:cs="Calibri"/>
          <w:sz w:val="24"/>
          <w:szCs w:val="24"/>
        </w:rPr>
      </w:pPr>
    </w:p>
    <w:p w14:paraId="26C6F298" w14:textId="5B690BEB" w:rsidR="00972A78"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Completa en la base de datos “Entendiendo el crédito” el valor de la UF para los </w:t>
      </w:r>
      <w:r w:rsidR="00EE1635">
        <w:rPr>
          <w:rFonts w:ascii="Calibri" w:eastAsia="Calibri" w:hAnsi="Calibri" w:cs="Calibri"/>
          <w:sz w:val="24"/>
          <w:szCs w:val="24"/>
        </w:rPr>
        <w:t>días 5</w:t>
      </w:r>
      <w:r>
        <w:rPr>
          <w:rFonts w:ascii="Calibri" w:eastAsia="Calibri" w:hAnsi="Calibri" w:cs="Calibri"/>
          <w:sz w:val="24"/>
          <w:szCs w:val="24"/>
        </w:rPr>
        <w:t>, 9, 10 y último día de cada mes del 2022.</w:t>
      </w:r>
    </w:p>
    <w:p w14:paraId="395567D8" w14:textId="77777777" w:rsidR="00972A78" w:rsidRDefault="00972A78">
      <w:pPr>
        <w:ind w:left="720"/>
        <w:jc w:val="both"/>
        <w:rPr>
          <w:rFonts w:ascii="Calibri" w:eastAsia="Calibri" w:hAnsi="Calibri" w:cs="Calibri"/>
          <w:sz w:val="24"/>
          <w:szCs w:val="24"/>
        </w:rPr>
      </w:pPr>
    </w:p>
    <w:p w14:paraId="1C7D8CE8" w14:textId="77777777" w:rsidR="00972A78" w:rsidRDefault="00972A78">
      <w:pPr>
        <w:ind w:left="720"/>
        <w:jc w:val="both"/>
        <w:rPr>
          <w:rFonts w:ascii="Calibri" w:eastAsia="Calibri" w:hAnsi="Calibri" w:cs="Calibri"/>
          <w:sz w:val="24"/>
          <w:szCs w:val="24"/>
        </w:rPr>
      </w:pPr>
    </w:p>
    <w:p w14:paraId="1793660B" w14:textId="77777777" w:rsidR="00972A78" w:rsidRDefault="00972A78">
      <w:pPr>
        <w:ind w:left="720"/>
        <w:jc w:val="both"/>
        <w:rPr>
          <w:rFonts w:ascii="Calibri" w:eastAsia="Calibri" w:hAnsi="Calibri" w:cs="Calibri"/>
          <w:sz w:val="24"/>
          <w:szCs w:val="24"/>
        </w:rPr>
      </w:pPr>
    </w:p>
    <w:p w14:paraId="0CBE6B99" w14:textId="77777777" w:rsidR="00972A78" w:rsidRDefault="00972A78">
      <w:pPr>
        <w:jc w:val="both"/>
        <w:rPr>
          <w:rFonts w:ascii="Calibri" w:eastAsia="Calibri" w:hAnsi="Calibri" w:cs="Calibri"/>
          <w:sz w:val="24"/>
          <w:szCs w:val="24"/>
        </w:rPr>
      </w:pPr>
    </w:p>
    <w:p w14:paraId="00327785" w14:textId="77777777" w:rsidR="00972A78" w:rsidRDefault="00972A78">
      <w:pPr>
        <w:ind w:left="720"/>
        <w:jc w:val="both"/>
        <w:rPr>
          <w:rFonts w:ascii="Calibri" w:eastAsia="Calibri" w:hAnsi="Calibri" w:cs="Calibri"/>
          <w:sz w:val="24"/>
          <w:szCs w:val="24"/>
        </w:rPr>
      </w:pPr>
    </w:p>
    <w:p w14:paraId="2B1FDFDE" w14:textId="77777777" w:rsidR="00972A78" w:rsidRDefault="00972A78">
      <w:pPr>
        <w:ind w:left="720"/>
        <w:jc w:val="both"/>
        <w:rPr>
          <w:rFonts w:ascii="Calibri" w:eastAsia="Calibri" w:hAnsi="Calibri" w:cs="Calibri"/>
          <w:sz w:val="24"/>
          <w:szCs w:val="24"/>
        </w:rPr>
      </w:pPr>
    </w:p>
    <w:p w14:paraId="00DC041F" w14:textId="77777777" w:rsidR="00972A78" w:rsidRDefault="00972A78">
      <w:pPr>
        <w:ind w:left="720"/>
        <w:jc w:val="both"/>
        <w:rPr>
          <w:rFonts w:ascii="Calibri" w:eastAsia="Calibri" w:hAnsi="Calibri" w:cs="Calibri"/>
          <w:sz w:val="24"/>
          <w:szCs w:val="24"/>
        </w:rPr>
      </w:pPr>
    </w:p>
    <w:p w14:paraId="1396CB2B" w14:textId="77777777" w:rsidR="00972A78"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Al revisar la cartola, Julieta observa que su día de pago es el último día de cada mes ¿Cuál es la diferencia en pesos si hubiese pagado el día 5 de cada mes? </w:t>
      </w:r>
    </w:p>
    <w:p w14:paraId="1AFCE30D" w14:textId="77777777" w:rsidR="00972A78" w:rsidRDefault="00000000">
      <w:pPr>
        <w:ind w:left="720"/>
        <w:jc w:val="both"/>
        <w:rPr>
          <w:rFonts w:ascii="Calibri" w:eastAsia="Calibri" w:hAnsi="Calibri" w:cs="Calibri"/>
          <w:sz w:val="24"/>
          <w:szCs w:val="24"/>
        </w:rPr>
      </w:pPr>
      <w:r>
        <w:rPr>
          <w:rFonts w:ascii="Calibri" w:eastAsia="Calibri" w:hAnsi="Calibri" w:cs="Calibri"/>
          <w:sz w:val="24"/>
          <w:szCs w:val="24"/>
        </w:rPr>
        <w:t xml:space="preserve"> </w:t>
      </w:r>
    </w:p>
    <w:p w14:paraId="729F3210" w14:textId="77777777" w:rsidR="00972A78" w:rsidRDefault="00972A78">
      <w:pPr>
        <w:ind w:left="720"/>
        <w:jc w:val="both"/>
        <w:rPr>
          <w:rFonts w:ascii="Calibri" w:eastAsia="Calibri" w:hAnsi="Calibri" w:cs="Calibri"/>
          <w:sz w:val="24"/>
          <w:szCs w:val="24"/>
        </w:rPr>
      </w:pPr>
    </w:p>
    <w:p w14:paraId="60508B2E" w14:textId="77777777" w:rsidR="00972A78" w:rsidRDefault="00972A78">
      <w:pPr>
        <w:ind w:left="720"/>
        <w:jc w:val="both"/>
        <w:rPr>
          <w:rFonts w:ascii="Calibri" w:eastAsia="Calibri" w:hAnsi="Calibri" w:cs="Calibri"/>
          <w:sz w:val="24"/>
          <w:szCs w:val="24"/>
        </w:rPr>
      </w:pPr>
    </w:p>
    <w:p w14:paraId="0CF85395" w14:textId="77777777" w:rsidR="00972A78" w:rsidRDefault="00972A78">
      <w:pPr>
        <w:ind w:left="720"/>
        <w:jc w:val="both"/>
        <w:rPr>
          <w:rFonts w:ascii="Calibri" w:eastAsia="Calibri" w:hAnsi="Calibri" w:cs="Calibri"/>
          <w:sz w:val="24"/>
          <w:szCs w:val="24"/>
        </w:rPr>
      </w:pPr>
    </w:p>
    <w:p w14:paraId="2DAB35E0" w14:textId="77777777" w:rsidR="00972A78" w:rsidRDefault="00972A78">
      <w:pPr>
        <w:ind w:left="720"/>
        <w:jc w:val="both"/>
        <w:rPr>
          <w:rFonts w:ascii="Calibri" w:eastAsia="Calibri" w:hAnsi="Calibri" w:cs="Calibri"/>
          <w:sz w:val="24"/>
          <w:szCs w:val="24"/>
        </w:rPr>
      </w:pPr>
    </w:p>
    <w:p w14:paraId="1C3E9570" w14:textId="77777777" w:rsidR="00972A78" w:rsidRDefault="00972A78">
      <w:pPr>
        <w:rPr>
          <w:rFonts w:ascii="Calibri" w:eastAsia="Calibri" w:hAnsi="Calibri" w:cs="Calibri"/>
          <w:b/>
          <w:color w:val="433B72"/>
          <w:sz w:val="36"/>
          <w:szCs w:val="36"/>
        </w:rPr>
      </w:pPr>
    </w:p>
    <w:sectPr w:rsidR="00972A78">
      <w:headerReference w:type="default" r:id="rId8"/>
      <w:footerReference w:type="default" r:id="rId9"/>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C91B" w14:textId="77777777" w:rsidR="0072488F" w:rsidRDefault="0072488F">
      <w:pPr>
        <w:spacing w:line="240" w:lineRule="auto"/>
      </w:pPr>
      <w:r>
        <w:separator/>
      </w:r>
    </w:p>
  </w:endnote>
  <w:endnote w:type="continuationSeparator" w:id="0">
    <w:p w14:paraId="7CDF5396" w14:textId="77777777" w:rsidR="0072488F" w:rsidRDefault="0072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3A8E" w14:textId="77777777" w:rsidR="00972A78" w:rsidRDefault="00000000">
    <w:pPr>
      <w:ind w:left="-1440" w:right="-1434"/>
    </w:pPr>
    <w:r>
      <w:rPr>
        <w:noProof/>
      </w:rPr>
      <w:drawing>
        <wp:inline distT="114300" distB="114300" distL="114300" distR="114300" wp14:anchorId="1A65E1A8" wp14:editId="518E9856">
          <wp:extent cx="8129588" cy="190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8DB8" w14:textId="77777777" w:rsidR="0072488F" w:rsidRDefault="0072488F">
      <w:pPr>
        <w:spacing w:line="240" w:lineRule="auto"/>
      </w:pPr>
      <w:r>
        <w:separator/>
      </w:r>
    </w:p>
  </w:footnote>
  <w:footnote w:type="continuationSeparator" w:id="0">
    <w:p w14:paraId="14DB2ADD" w14:textId="77777777" w:rsidR="0072488F" w:rsidRDefault="00724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06BF" w14:textId="77777777" w:rsidR="00972A78" w:rsidRDefault="00000000">
    <w:pPr>
      <w:ind w:left="-1440" w:hanging="30"/>
    </w:pPr>
    <w:r>
      <w:rPr>
        <w:noProof/>
      </w:rPr>
      <w:drawing>
        <wp:inline distT="114300" distB="114300" distL="114300" distR="114300" wp14:anchorId="43F31519" wp14:editId="5F7D35A6">
          <wp:extent cx="7586663" cy="190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53A8A3B4" w14:textId="77777777" w:rsidR="00972A78" w:rsidRDefault="00000000">
    <w:pPr>
      <w:ind w:left="-1417" w:right="-1310" w:hanging="22"/>
      <w:jc w:val="right"/>
    </w:pPr>
    <w:r>
      <w:rPr>
        <w:noProof/>
      </w:rPr>
      <w:drawing>
        <wp:inline distT="114300" distB="114300" distL="114300" distR="114300" wp14:anchorId="61800BC7" wp14:editId="0850AF68">
          <wp:extent cx="843915" cy="654429"/>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633D"/>
    <w:multiLevelType w:val="multilevel"/>
    <w:tmpl w:val="D008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DE1628"/>
    <w:multiLevelType w:val="multilevel"/>
    <w:tmpl w:val="58FE89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FE329D2"/>
    <w:multiLevelType w:val="multilevel"/>
    <w:tmpl w:val="13923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0399714">
    <w:abstractNumId w:val="2"/>
  </w:num>
  <w:num w:numId="2" w16cid:durableId="139078785">
    <w:abstractNumId w:val="0"/>
  </w:num>
  <w:num w:numId="3" w16cid:durableId="110284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78"/>
    <w:rsid w:val="0072488F"/>
    <w:rsid w:val="00972A78"/>
    <w:rsid w:val="00EE1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A77C"/>
  <w15:docId w15:val="{489B4405-E30C-4608-AF78-CBE6A5F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Neto</cp:lastModifiedBy>
  <cp:revision>2</cp:revision>
  <dcterms:created xsi:type="dcterms:W3CDTF">2023-08-23T21:47:00Z</dcterms:created>
  <dcterms:modified xsi:type="dcterms:W3CDTF">2023-08-23T21:50:00Z</dcterms:modified>
</cp:coreProperties>
</file>