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Guía Práctica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Fenilcetonuria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 la siguiente información de la situación que se trabajó en la actividad: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Fenilcetonuria (PKU) es una condición muy poco común en Chile, aproximadamente 1 de cada 10.000 bebés tiene esta condición. Además, se sabe que el 1% de los testeados da positivo a la PKU.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Ahora considera que, al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tercer día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vida el 0,3 % de los resultados son falsos negativos, es decir, al tercer día el test detecta correctamente al 99,7 % e incorrectamente al 0,3 %, de quienes tienen esta condición.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Identifica los dos eventos relevantes de este problema.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A: _____________________________________________________________________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 : _____________________________________________________________________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Completa la tabla describiendo el significado de cada probabilidad y registra su valor. 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0.0" w:type="dxa"/>
        <w:jc w:val="left"/>
        <w:tblInd w:w="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0"/>
        <w:gridCol w:w="5880"/>
        <w:gridCol w:w="1560"/>
        <w:tblGridChange w:id="0">
          <w:tblGrid>
            <w:gridCol w:w="1680"/>
            <w:gridCol w:w="5880"/>
            <w:gridCol w:w="1560"/>
          </w:tblGrid>
        </w:tblGridChange>
      </w:tblGrid>
      <w:tr>
        <w:trPr>
          <w:cantSplit w:val="0"/>
          <w:trHeight w:val="632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Probabilidad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Significado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Valor</w:t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P(A)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P(B)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P(B|A)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P(B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c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|A)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  <w:color w:val="d4556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el siguiente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diagrama de árbol de probabilidades condicionales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completa con los valores de las probabilidades de cada evento. 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</w:rPr>
        <w:drawing>
          <wp:inline distB="114300" distT="114300" distL="114300" distR="114300">
            <wp:extent cx="3686175" cy="3400425"/>
            <wp:effectExtent b="0" l="0" r="0" t="0"/>
            <wp:docPr id="1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400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left="7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Recordemos el problema que queremos resolver:</w:t>
      </w:r>
    </w:p>
    <w:p w:rsidR="00000000" w:rsidDel="00000000" w:rsidP="00000000" w:rsidRDefault="00000000" w:rsidRPr="00000000" w14:paraId="0000003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295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95"/>
        <w:tblGridChange w:id="0">
          <w:tblGrid>
            <w:gridCol w:w="82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0b698" w:space="0" w:sz="12" w:val="single"/>
              <w:left w:color="60b698" w:space="0" w:sz="12" w:val="single"/>
              <w:bottom w:color="60b698" w:space="0" w:sz="12" w:val="single"/>
              <w:right w:color="60b698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7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Ud. se entera que el examen PKU de un recién nacido, al tercer día de vida, dio positivo.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¿Cuán probable es que el bebé realmente tenga esta condición?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7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Expresa lo que se pide en esta pregunta utilizando notación probabilística.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Calcula la probabilidad de que un bebé realmente tenga PKU, sabiendo que dio positivo en el test. </w:t>
      </w:r>
    </w:p>
    <w:p w:rsidR="00000000" w:rsidDel="00000000" w:rsidP="00000000" w:rsidRDefault="00000000" w:rsidRPr="00000000" w14:paraId="00000049">
      <w:pPr>
        <w:spacing w:after="160" w:before="20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Solucionario</w:t>
      </w:r>
    </w:p>
    <w:p w:rsidR="00000000" w:rsidDel="00000000" w:rsidP="00000000" w:rsidRDefault="00000000" w:rsidRPr="00000000" w14:paraId="0000004D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280.0" w:type="dxa"/>
        <w:jc w:val="left"/>
        <w:tblBorders>
          <w:top w:color="60b698" w:space="0" w:sz="8" w:val="single"/>
          <w:left w:color="60b698" w:space="0" w:sz="8" w:val="single"/>
          <w:bottom w:color="60b698" w:space="0" w:sz="8" w:val="single"/>
          <w:right w:color="60b698" w:space="0" w:sz="8" w:val="single"/>
          <w:insideH w:color="60b698" w:space="0" w:sz="8" w:val="single"/>
          <w:insideV w:color="60b698" w:space="0" w:sz="8" w:val="single"/>
        </w:tblBorders>
        <w:tblLayout w:type="fixed"/>
        <w:tblLook w:val="0600"/>
      </w:tblPr>
      <w:tblGrid>
        <w:gridCol w:w="1005"/>
        <w:gridCol w:w="7275"/>
        <w:tblGridChange w:id="0">
          <w:tblGrid>
            <w:gridCol w:w="1005"/>
            <w:gridCol w:w="7275"/>
          </w:tblGrid>
        </w:tblGridChange>
      </w:tblGrid>
      <w:tr>
        <w:trPr>
          <w:cantSplit w:val="0"/>
          <w:trHeight w:val="612.3242187499999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160" w:line="259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A: Un recién nacido tiene PKU</w:t>
            </w:r>
          </w:p>
          <w:p w:rsidR="00000000" w:rsidDel="00000000" w:rsidP="00000000" w:rsidRDefault="00000000" w:rsidRPr="00000000" w14:paraId="00000050">
            <w:pPr>
              <w:spacing w:after="160" w:line="259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B: El test da positivo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P(A): Probabilidad de un recién nacido tenga PKU = 0,0001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P(B): Probabilidad de que el test de positivo = 0,01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P(B|A): Probabilidad de que el test de positivo dado que el recién nacido tenga PKU = 0,997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P(B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  <w:rtl w:val="0"/>
              </w:rPr>
              <w:t xml:space="preserve">c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|A): Probabilidad de que el test de negativo dado que el recién nacido tenga PKU (falso negativo) = 0,003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ind w:left="7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ind w:left="7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3257550" cy="2723243"/>
                      <wp:effectExtent b="0" l="0" r="0" t="0"/>
                      <wp:docPr id="1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983525" y="727350"/>
                                <a:ext cx="3257550" cy="2723243"/>
                                <a:chOff x="983525" y="727350"/>
                                <a:chExt cx="4345500" cy="3630450"/>
                              </a:xfrm>
                            </wpg:grpSpPr>
                            <wps:wsp>
                              <wps:cNvCnPr/>
                              <wps:spPr>
                                <a:xfrm flipH="1" rot="10800000">
                                  <a:off x="1511075" y="1761775"/>
                                  <a:ext cx="1339800" cy="890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521086" y="2641886"/>
                                  <a:ext cx="1448100" cy="8424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4" name="Shape 4"/>
                              <wps:spPr>
                                <a:xfrm>
                                  <a:off x="2939950" y="1564000"/>
                                  <a:ext cx="405900" cy="4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A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  <wps:wsp>
                              <wps:cNvCnPr/>
                              <wps:spPr>
                                <a:xfrm flipH="1" rot="10800000">
                                  <a:off x="3345850" y="1138300"/>
                                  <a:ext cx="1039200" cy="6258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345850" y="1764100"/>
                                  <a:ext cx="1118400" cy="562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flipH="1" rot="10800000">
                                  <a:off x="3576400" y="2962850"/>
                                  <a:ext cx="930300" cy="693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576450" y="3645750"/>
                                  <a:ext cx="1090500" cy="479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0" name="Shape 10"/>
                              <wps:spPr>
                                <a:xfrm>
                                  <a:off x="4457450" y="950275"/>
                                  <a:ext cx="267300" cy="4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B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  <wps:wsp>
                              <wps:cNvSpPr txBox="1"/>
                              <wps:cNvPr id="11" name="Shape 11"/>
                              <wps:spPr>
                                <a:xfrm>
                                  <a:off x="4513850" y="2124000"/>
                                  <a:ext cx="712800" cy="4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B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  <wps:wsp>
                              <wps:cNvSpPr txBox="1"/>
                              <wps:cNvPr id="12" name="Shape 12"/>
                              <wps:spPr>
                                <a:xfrm>
                                  <a:off x="4590750" y="2721125"/>
                                  <a:ext cx="267300" cy="4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B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>
                                  <a:off x="1627425" y="1712500"/>
                                  <a:ext cx="813600" cy="3423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CFE2F3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0,0001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1526625" y="3193700"/>
                                  <a:ext cx="813600" cy="3423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CFE2F3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0,9999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" name="Shape 15"/>
                              <wps:spPr>
                                <a:xfrm>
                                  <a:off x="3802125" y="750625"/>
                                  <a:ext cx="712800" cy="3423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CFE2F3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0,997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6" name="Shape 16"/>
                              <wps:spPr>
                                <a:xfrm>
                                  <a:off x="3325961" y="2192325"/>
                                  <a:ext cx="712800" cy="3423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CFE2F3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0,003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7" name="Shape 17"/>
                              <wps:spPr>
                                <a:xfrm>
                                  <a:off x="4640064" y="2038864"/>
                                  <a:ext cx="360300" cy="4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c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  <wps:wsp>
                              <wps:cNvSpPr txBox="1"/>
                              <wps:cNvPr id="18" name="Shape 18"/>
                              <wps:spPr>
                                <a:xfrm>
                                  <a:off x="4616225" y="3957600"/>
                                  <a:ext cx="712800" cy="4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B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  <wps:wsp>
                              <wps:cNvSpPr txBox="1"/>
                              <wps:cNvPr id="19" name="Shape 19"/>
                              <wps:spPr>
                                <a:xfrm>
                                  <a:off x="4742439" y="3872464"/>
                                  <a:ext cx="360300" cy="4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c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  <wps:wsp>
                              <wps:cNvSpPr txBox="1"/>
                              <wps:cNvPr id="20" name="Shape 20"/>
                              <wps:spPr>
                                <a:xfrm>
                                  <a:off x="3045375" y="3506300"/>
                                  <a:ext cx="712800" cy="4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A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  <wps:wsp>
                              <wps:cNvSpPr txBox="1"/>
                              <wps:cNvPr id="21" name="Shape 21"/>
                              <wps:spPr>
                                <a:xfrm>
                                  <a:off x="3171589" y="3421164"/>
                                  <a:ext cx="360300" cy="4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c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  <wps:wsp>
                              <wps:cNvSpPr txBox="1"/>
                              <wps:cNvPr id="22" name="Shape 22"/>
                              <wps:spPr>
                                <a:xfrm>
                                  <a:off x="2936625" y="727350"/>
                                  <a:ext cx="930300" cy="4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P(B|A) = 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  <wps:wsp>
                              <wps:cNvSpPr txBox="1"/>
                              <wps:cNvPr id="23" name="Shape 23"/>
                              <wps:spPr>
                                <a:xfrm>
                                  <a:off x="983538" y="1683541"/>
                                  <a:ext cx="930300" cy="4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P(A) = 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257550" cy="2723243"/>
                      <wp:effectExtent b="0" l="0" r="0" t="0"/>
                      <wp:docPr id="1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57550" cy="272324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ind w:left="7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spacing w:after="160" w:line="259" w:lineRule="auto"/>
              <w:ind w:left="1440" w:hanging="360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trike w:val="1"/>
                  <w:sz w:val="24"/>
                  <w:szCs w:val="24"/>
                </w:rPr>
                <m:t xml:space="preserve">P</m:t>
              </m:r>
              <m:d>
                <m:dPr>
                  <m:begChr m:val="("/>
                  <m:endChr m:val=")"/>
                  <m:ctrlPr>
                    <w:rPr>
                      <w:rFonts w:ascii="Calibri" w:cs="Calibri" w:eastAsia="Calibri" w:hAnsi="Calibri"/>
                      <w:strike w:val="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libri" w:cs="Calibri" w:eastAsia="Calibri" w:hAnsi="Calibri"/>
                      <w:strike w:val="1"/>
                      <w:sz w:val="24"/>
                      <w:szCs w:val="24"/>
                    </w:rPr>
                    <m:t xml:space="preserve">A | B</m:t>
                  </m:r>
                </m:e>
              </m:d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2"/>
              </w:numPr>
              <w:spacing w:after="160" w:line="259" w:lineRule="auto"/>
              <w:ind w:left="1440" w:hanging="360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trike w:val="1"/>
                  <w:sz w:val="24"/>
                  <w:szCs w:val="24"/>
                </w:rPr>
                <m:t xml:space="preserve">P</m:t>
              </m:r>
              <m:d>
                <m:dPr>
                  <m:begChr m:val="("/>
                  <m:endChr m:val=")"/>
                  <m:ctrlPr>
                    <w:rPr>
                      <w:rFonts w:ascii="Calibri" w:cs="Calibri" w:eastAsia="Calibri" w:hAnsi="Calibri"/>
                      <w:strike w:val="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libri" w:cs="Calibri" w:eastAsia="Calibri" w:hAnsi="Calibri"/>
                      <w:strike w:val="1"/>
                      <w:sz w:val="24"/>
                      <w:szCs w:val="24"/>
                    </w:rPr>
                    <m:t xml:space="preserve">A | B</m:t>
                  </m:r>
                </m:e>
              </m:d>
              <m:r>
                <w:rPr>
                  <w:rFonts w:ascii="Calibri" w:cs="Calibri" w:eastAsia="Calibri" w:hAnsi="Calibri"/>
                  <w:strike w:val="1"/>
                  <w:sz w:val="24"/>
                  <w:szCs w:val="24"/>
                </w:rPr>
                <m:t xml:space="preserve">=</m:t>
              </m:r>
              <m:f>
                <m:fPr>
                  <m:ctrlPr>
                    <w:rPr>
                      <w:rFonts w:ascii="Calibri" w:cs="Calibri" w:eastAsia="Calibri" w:hAnsi="Calibri"/>
                      <w:strike w:val="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trike w:val="1"/>
                      <w:sz w:val="24"/>
                      <w:szCs w:val="24"/>
                    </w:rPr>
                    <m:t xml:space="preserve">P(A∩B)</m:t>
                  </m:r>
                </m:num>
                <m:den>
                  <m:r>
                    <w:rPr>
                      <w:rFonts w:ascii="Calibri" w:cs="Calibri" w:eastAsia="Calibri" w:hAnsi="Calibri"/>
                      <w:strike w:val="1"/>
                      <w:sz w:val="24"/>
                      <w:szCs w:val="24"/>
                    </w:rPr>
                    <m:t xml:space="preserve">P(B)</m:t>
                  </m:r>
                </m:den>
              </m:f>
              <m:r>
                <w:rPr>
                  <w:rFonts w:ascii="Calibri" w:cs="Calibri" w:eastAsia="Calibri" w:hAnsi="Calibri"/>
                  <w:strike w:val="1"/>
                  <w:sz w:val="24"/>
                  <w:szCs w:val="24"/>
                </w:rPr>
                <m:t xml:space="preserve">=</m:t>
              </m:r>
              <m:f>
                <m:fPr>
                  <m:ctrlPr>
                    <w:rPr>
                      <w:rFonts w:ascii="Calibri" w:cs="Calibri" w:eastAsia="Calibri" w:hAnsi="Calibri"/>
                      <w:strike w:val="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trike w:val="1"/>
                      <w:sz w:val="24"/>
                      <w:szCs w:val="24"/>
                    </w:rPr>
                    <m:t xml:space="preserve">0,997 </m:t>
                  </m:r>
                  <m:r>
                    <w:rPr>
                      <w:rFonts w:ascii="Calibri" w:cs="Calibri" w:eastAsia="Calibri" w:hAnsi="Calibri"/>
                      <w:strike w:val="1"/>
                      <w:sz w:val="24"/>
                      <w:szCs w:val="24"/>
                    </w:rPr>
                    <m:t>⋅</m:t>
                  </m:r>
                  <m:r>
                    <w:rPr>
                      <w:rFonts w:ascii="Calibri" w:cs="Calibri" w:eastAsia="Calibri" w:hAnsi="Calibri"/>
                      <w:strike w:val="1"/>
                      <w:sz w:val="24"/>
                      <w:szCs w:val="24"/>
                    </w:rPr>
                    <m:t xml:space="preserve"> 0,001</m:t>
                  </m:r>
                </m:num>
                <m:den>
                  <m:r>
                    <w:rPr>
                      <w:rFonts w:ascii="Calibri" w:cs="Calibri" w:eastAsia="Calibri" w:hAnsi="Calibri"/>
                      <w:strike w:val="1"/>
                      <w:sz w:val="24"/>
                      <w:szCs w:val="24"/>
                    </w:rPr>
                    <m:t xml:space="preserve">0,01</m:t>
                  </m:r>
                </m:den>
              </m:f>
              <m:r>
                <w:rPr>
                  <w:rFonts w:ascii="Calibri" w:cs="Calibri" w:eastAsia="Calibri" w:hAnsi="Calibri"/>
                  <w:strike w:val="1"/>
                  <w:sz w:val="24"/>
                  <w:szCs w:val="24"/>
                </w:rPr>
                <m:t xml:space="preserve">=0,0997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 decir, aproximadamente el 9,97% de los recién nacidos que dieron positivo tiene PKU.</w:t>
            </w:r>
          </w:p>
        </w:tc>
      </w:tr>
    </w:tbl>
    <w:p w:rsidR="00000000" w:rsidDel="00000000" w:rsidP="00000000" w:rsidRDefault="00000000" w:rsidRPr="00000000" w14:paraId="00000061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after="160" w:line="240" w:lineRule="auto"/>
        <w:jc w:val="both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1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WvYnr9fAXVwyxZy8XLp9uXbgYw==">CgMxLjA4AHIhMXR2bGMyUUw0ZnhsTXVEZXMyRFZHcFZDa1RPV0l1aW8w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