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firstLine="0"/>
        <w:rPr>
          <w:rFonts w:ascii="Nunito" w:cs="Nunito" w:eastAsia="Nunito" w:hAnsi="Nuni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60" w:line="259" w:lineRule="auto"/>
        <w:jc w:val="center"/>
        <w:rPr>
          <w:rFonts w:ascii="Nunito" w:cs="Nunito" w:eastAsia="Nunito" w:hAnsi="Nunito"/>
          <w:b w:val="1"/>
          <w:color w:val="351c75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36"/>
          <w:szCs w:val="36"/>
          <w:rtl w:val="0"/>
        </w:rPr>
        <w:t xml:space="preserve">Hoja de Actividades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Subtitle"/>
        <w:spacing w:after="160" w:line="259" w:lineRule="auto"/>
        <w:jc w:val="center"/>
        <w:rPr>
          <w:rFonts w:ascii="Calibri" w:cs="Calibri" w:eastAsia="Calibri" w:hAnsi="Calibri"/>
          <w:color w:val="351c75"/>
          <w:sz w:val="24"/>
          <w:szCs w:val="24"/>
        </w:rPr>
      </w:pPr>
      <w:bookmarkStart w:colFirst="0" w:colLast="0" w:name="_heading=h.4fjhwzuyjmae" w:id="0"/>
      <w:bookmarkEnd w:id="0"/>
      <w:r w:rsidDel="00000000" w:rsidR="00000000" w:rsidRPr="00000000">
        <w:rPr>
          <w:rFonts w:ascii="Calibri" w:cs="Calibri" w:eastAsia="Calibri" w:hAnsi="Calibri"/>
          <w:color w:val="351c75"/>
          <w:sz w:val="28"/>
          <w:szCs w:val="28"/>
          <w:rtl w:val="0"/>
        </w:rPr>
        <w:t xml:space="preserve">Árbol bronquial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rFonts w:ascii="Calibri" w:cs="Calibri" w:eastAsia="Calibri" w:hAnsi="Calibri"/>
          <w:color w:val="351c75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60" w:line="259" w:lineRule="auto"/>
        <w:jc w:val="left"/>
        <w:rPr>
          <w:rFonts w:ascii="Calibri" w:cs="Calibri" w:eastAsia="Calibri" w:hAnsi="Calibri"/>
          <w:color w:val="351c75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30"/>
          <w:szCs w:val="30"/>
          <w:rtl w:val="0"/>
        </w:rPr>
        <w:t xml:space="preserve">Contexto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 estructura de los pulmones se puede describir como un árbol que comienza en la tráquea y se bifurca 23 veces hasta llegar a los sacos alveolares. Cada una de estas bifurcaciones se conoce como generación. </w:t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2847975</wp:posOffset>
            </wp:positionH>
            <wp:positionV relativeFrom="paragraph">
              <wp:posOffset>219075</wp:posOffset>
            </wp:positionV>
            <wp:extent cx="3235922" cy="2596263"/>
            <wp:effectExtent b="0" l="0" r="0" t="0"/>
            <wp:wrapNone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5922" cy="25962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-304799</wp:posOffset>
            </wp:positionH>
            <wp:positionV relativeFrom="paragraph">
              <wp:posOffset>200025</wp:posOffset>
            </wp:positionV>
            <wp:extent cx="3149183" cy="2639423"/>
            <wp:effectExtent b="0" l="0" r="0" t="0"/>
            <wp:wrapNone/>
            <wp:docPr id="12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49183" cy="263942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rPr>
          <w:rFonts w:ascii="Calibri" w:cs="Calibri" w:eastAsia="Calibri" w:hAnsi="Calibri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 tráquea, bronquios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 bronquiolos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tienen un forma similar a cilindros circulares.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 tráquea tiene 120 mm de largo y 9 mm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de radio. En cada bifurcación, el largo y radio de estos conductos disminuyen a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m:oMath>
        <m:f>
          <m:fPr>
            <m:ctrlPr>
              <w:rPr>
                <w:rFonts w:ascii="Calibri" w:cs="Calibri" w:eastAsia="Calibri" w:hAnsi="Calibri"/>
                <w:sz w:val="32"/>
                <w:szCs w:val="32"/>
              </w:rPr>
            </m:ctrlPr>
          </m:fPr>
          <m:num>
            <m:r>
              <w:rPr>
                <w:rFonts w:ascii="Calibri" w:cs="Calibri" w:eastAsia="Calibri" w:hAnsi="Calibri"/>
                <w:sz w:val="32"/>
                <w:szCs w:val="32"/>
              </w:rPr>
              <m:t xml:space="preserve">5</m:t>
            </m:r>
          </m:num>
          <m:den>
            <m:r>
              <w:rPr>
                <w:rFonts w:ascii="Calibri" w:cs="Calibri" w:eastAsia="Calibri" w:hAnsi="Calibri"/>
                <w:sz w:val="32"/>
                <w:szCs w:val="32"/>
              </w:rPr>
              <m:t xml:space="preserve">6</m:t>
            </m:r>
          </m:den>
        </m:f>
      </m:oMath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y </w:t>
      </w:r>
      <m:oMath>
        <m:f>
          <m:fPr>
            <m:ctrlPr>
              <w:rPr>
                <w:rFonts w:ascii="Calibri" w:cs="Calibri" w:eastAsia="Calibri" w:hAnsi="Calibri"/>
                <w:sz w:val="32"/>
                <w:szCs w:val="32"/>
              </w:rPr>
            </m:ctrlPr>
          </m:fPr>
          <m:num>
            <m:r>
              <w:rPr>
                <w:rFonts w:ascii="Calibri" w:cs="Calibri" w:eastAsia="Calibri" w:hAnsi="Calibri"/>
                <w:sz w:val="32"/>
                <w:szCs w:val="32"/>
              </w:rPr>
              <m:t xml:space="preserve">4</m:t>
            </m:r>
          </m:num>
          <m:den>
            <m:r>
              <w:rPr>
                <w:rFonts w:ascii="Calibri" w:cs="Calibri" w:eastAsia="Calibri" w:hAnsi="Calibri"/>
                <w:sz w:val="32"/>
                <w:szCs w:val="32"/>
              </w:rPr>
              <m:t xml:space="preserve">5</m:t>
            </m:r>
          </m:den>
        </m:f>
      </m:oMath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respecto de la generación anterior.  </w:t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jc w:val="both"/>
        <w:rPr>
          <w:rFonts w:ascii="Calibri" w:cs="Calibri" w:eastAsia="Calibri" w:hAnsi="Calibri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160" w:line="259" w:lineRule="auto"/>
        <w:jc w:val="center"/>
        <w:rPr>
          <w:rFonts w:ascii="Calibri" w:cs="Calibri" w:eastAsia="Calibri" w:hAnsi="Calibri"/>
          <w:b w:val="1"/>
          <w:color w:val="433b72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160" w:line="259" w:lineRule="auto"/>
        <w:rPr>
          <w:rFonts w:ascii="Calibri" w:cs="Calibri" w:eastAsia="Calibri" w:hAnsi="Calibri"/>
          <w:color w:val="351c75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30"/>
          <w:szCs w:val="30"/>
          <w:rtl w:val="0"/>
        </w:rPr>
        <w:t xml:space="preserve">Actividad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spacing w:line="276" w:lineRule="auto"/>
        <w:ind w:left="425.19685039370086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¿Cuántos bronquiolos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terminales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(los de la generación 16) hay en los pulmones?</w:t>
      </w:r>
    </w:p>
    <w:p w:rsidR="00000000" w:rsidDel="00000000" w:rsidP="00000000" w:rsidRDefault="00000000" w:rsidRPr="00000000" w14:paraId="0000002B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spacing w:line="276" w:lineRule="auto"/>
        <w:ind w:left="425.19685039370086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¿Cuántos sacos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alveolares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(que están en la generación 23) hay en los pulmones? </w:t>
      </w:r>
    </w:p>
    <w:p w:rsidR="00000000" w:rsidDel="00000000" w:rsidP="00000000" w:rsidRDefault="00000000" w:rsidRPr="00000000" w14:paraId="00000030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1"/>
        </w:numPr>
        <w:spacing w:line="276" w:lineRule="auto"/>
        <w:ind w:left="425.19685039370086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 es el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largo y radio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de los bronquiolos terminales?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1"/>
        </w:numPr>
        <w:spacing w:line="276" w:lineRule="auto"/>
        <w:ind w:left="425.19685039370086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 es el volumen total de los bronquiolos terminales?</w:t>
      </w:r>
    </w:p>
    <w:p w:rsidR="00000000" w:rsidDel="00000000" w:rsidP="00000000" w:rsidRDefault="00000000" w:rsidRPr="00000000" w14:paraId="0000003A">
      <w:pPr>
        <w:spacing w:line="276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76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76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1"/>
        </w:numPr>
        <w:spacing w:line="276" w:lineRule="auto"/>
        <w:ind w:left="425.19685039370086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 es el área total de los bronquiolos terminales?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76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76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76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line="276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4" w:w="11909" w:orient="portrait"/>
      <w:pgMar w:bottom="1440" w:top="1440" w:left="1440" w:right="1440" w:header="0" w:footer="1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Nuni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6">
    <w:pPr>
      <w:ind w:left="-1440" w:right="-1434" w:firstLine="0"/>
      <w:rPr/>
    </w:pPr>
    <w:r w:rsidDel="00000000" w:rsidR="00000000" w:rsidRPr="00000000">
      <w:rPr/>
      <w:drawing>
        <wp:inline distB="114300" distT="114300" distL="114300" distR="114300">
          <wp:extent cx="8129588" cy="190500"/>
          <wp:effectExtent b="0" l="0" r="0" t="0"/>
          <wp:docPr id="11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ind w:left="-1440" w:hanging="30"/>
      <w:rPr/>
    </w:pPr>
    <w:r w:rsidDel="00000000" w:rsidR="00000000" w:rsidRPr="00000000">
      <w:rPr/>
      <w:drawing>
        <wp:inline distB="114300" distT="114300" distL="114300" distR="114300">
          <wp:extent cx="7586663" cy="190500"/>
          <wp:effectExtent b="0" l="0" r="0" t="0"/>
          <wp:docPr id="1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5">
    <w:pPr>
      <w:ind w:left="-1417.3228346456694" w:right="-1310.456692913384" w:hanging="22.67716535433067"/>
      <w:jc w:val="right"/>
      <w:rPr/>
    </w:pPr>
    <w:r w:rsidDel="00000000" w:rsidR="00000000" w:rsidRPr="00000000">
      <w:rPr/>
      <w:drawing>
        <wp:inline distB="114300" distT="114300" distL="114300" distR="114300">
          <wp:extent cx="843915" cy="654429"/>
          <wp:effectExtent b="0" l="0" r="0" t="0"/>
          <wp:docPr id="13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5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unito-regular.ttf"/><Relationship Id="rId2" Type="http://schemas.openxmlformats.org/officeDocument/2006/relationships/font" Target="fonts/Nunito-bold.ttf"/><Relationship Id="rId3" Type="http://schemas.openxmlformats.org/officeDocument/2006/relationships/font" Target="fonts/Nunito-italic.ttf"/><Relationship Id="rId4" Type="http://schemas.openxmlformats.org/officeDocument/2006/relationships/font" Target="fonts/Nunit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ZIBIucYaTgbubFyhskwBbJJkgIA==">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